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D6" w:rsidRPr="0019121C" w:rsidRDefault="00221F70" w:rsidP="00301973">
      <w:pPr>
        <w:pStyle w:val="Corpo"/>
        <w:spacing w:after="0" w:line="360" w:lineRule="auto"/>
        <w:jc w:val="center"/>
        <w:rPr>
          <w:rFonts w:ascii="Times New Roman" w:eastAsia="Times New Roman" w:hAnsi="Times New Roman" w:cs="Times New Roman"/>
          <w:b/>
          <w:bCs/>
          <w:sz w:val="28"/>
          <w:szCs w:val="28"/>
          <w:lang w:val="pt-BR"/>
        </w:rPr>
      </w:pPr>
      <w:r w:rsidRPr="0019121C">
        <w:rPr>
          <w:rFonts w:ascii="Times New Roman" w:eastAsia="Times New Roman" w:hAnsi="Times New Roman" w:cs="Times New Roman"/>
          <w:b/>
          <w:sz w:val="28"/>
          <w:szCs w:val="28"/>
          <w:lang w:val="pt-BR"/>
        </w:rPr>
        <w:t>O INDICIAMENTO NO INQUÉRITO POLICIAL*</w:t>
      </w:r>
    </w:p>
    <w:p w:rsidR="000371D6" w:rsidRPr="00003952" w:rsidRDefault="000371D6" w:rsidP="00301973">
      <w:pPr>
        <w:pStyle w:val="Corpo"/>
        <w:spacing w:after="0" w:line="360" w:lineRule="auto"/>
        <w:jc w:val="center"/>
        <w:rPr>
          <w:rFonts w:ascii="Times New Roman" w:eastAsia="Times New Roman" w:hAnsi="Times New Roman" w:cs="Times New Roman"/>
          <w:b/>
          <w:bCs/>
          <w:sz w:val="24"/>
          <w:szCs w:val="24"/>
          <w:lang w:val="pt-BR"/>
        </w:rPr>
      </w:pPr>
    </w:p>
    <w:p w:rsidR="000371D6" w:rsidRPr="00003952" w:rsidRDefault="000371D6" w:rsidP="00301973">
      <w:pPr>
        <w:pStyle w:val="Corpo"/>
        <w:spacing w:after="0" w:line="360" w:lineRule="auto"/>
        <w:jc w:val="center"/>
        <w:rPr>
          <w:rFonts w:ascii="Times New Roman" w:eastAsia="Times New Roman" w:hAnsi="Times New Roman" w:cs="Times New Roman"/>
          <w:b/>
          <w:bCs/>
          <w:sz w:val="24"/>
          <w:szCs w:val="24"/>
          <w:lang w:val="pt-BR"/>
        </w:rPr>
      </w:pPr>
    </w:p>
    <w:p w:rsidR="000371D6" w:rsidRPr="00003952" w:rsidRDefault="00221F70" w:rsidP="00301973">
      <w:pPr>
        <w:pStyle w:val="Corpo"/>
        <w:spacing w:after="0" w:line="240" w:lineRule="auto"/>
        <w:jc w:val="right"/>
        <w:rPr>
          <w:rFonts w:ascii="Times New Roman" w:eastAsia="Times New Roman" w:hAnsi="Times New Roman" w:cs="Times New Roman"/>
          <w:i/>
          <w:iCs/>
          <w:sz w:val="20"/>
          <w:szCs w:val="20"/>
          <w:lang w:val="pt-BR"/>
        </w:rPr>
      </w:pPr>
      <w:proofErr w:type="spellStart"/>
      <w:r w:rsidRPr="00003952">
        <w:rPr>
          <w:rFonts w:ascii="Times New Roman" w:eastAsia="Times New Roman" w:hAnsi="Times New Roman" w:cs="Times New Roman"/>
          <w:i/>
          <w:iCs/>
          <w:sz w:val="20"/>
          <w:szCs w:val="20"/>
          <w:lang w:val="pt-BR"/>
        </w:rPr>
        <w:t>Jaiana</w:t>
      </w:r>
      <w:proofErr w:type="spellEnd"/>
      <w:r w:rsidRPr="00003952">
        <w:rPr>
          <w:rFonts w:ascii="Times New Roman" w:eastAsia="Times New Roman" w:hAnsi="Times New Roman" w:cs="Times New Roman"/>
          <w:i/>
          <w:iCs/>
          <w:sz w:val="20"/>
          <w:szCs w:val="20"/>
          <w:lang w:val="pt-BR"/>
        </w:rPr>
        <w:t xml:space="preserve"> Prazeres Alves**</w:t>
      </w:r>
    </w:p>
    <w:p w:rsidR="000371D6" w:rsidRPr="00003952" w:rsidRDefault="00221F70" w:rsidP="00301973">
      <w:pPr>
        <w:pStyle w:val="Corpo"/>
        <w:spacing w:after="0" w:line="240" w:lineRule="auto"/>
        <w:jc w:val="right"/>
        <w:rPr>
          <w:rFonts w:ascii="Times New Roman" w:eastAsia="Times New Roman" w:hAnsi="Times New Roman" w:cs="Times New Roman"/>
          <w:i/>
          <w:iCs/>
          <w:sz w:val="20"/>
          <w:szCs w:val="20"/>
          <w:lang w:val="pt-BR"/>
        </w:rPr>
      </w:pPr>
      <w:r w:rsidRPr="00003952">
        <w:rPr>
          <w:rFonts w:ascii="Times New Roman" w:eastAsia="Times New Roman" w:hAnsi="Times New Roman" w:cs="Times New Roman"/>
          <w:i/>
          <w:iCs/>
          <w:sz w:val="20"/>
          <w:szCs w:val="20"/>
          <w:lang w:val="pt-BR"/>
        </w:rPr>
        <w:t>Laryssa Zilma Bringel Vieira Lins ***</w:t>
      </w:r>
    </w:p>
    <w:p w:rsidR="000371D6" w:rsidRPr="00003952" w:rsidRDefault="000371D6" w:rsidP="00301973">
      <w:pPr>
        <w:pStyle w:val="Corpo"/>
        <w:spacing w:after="0" w:line="360" w:lineRule="auto"/>
        <w:jc w:val="right"/>
        <w:rPr>
          <w:rFonts w:ascii="Times New Roman" w:eastAsia="Times New Roman" w:hAnsi="Times New Roman" w:cs="Times New Roman"/>
          <w:iCs/>
          <w:sz w:val="24"/>
          <w:szCs w:val="24"/>
          <w:lang w:val="pt-BR"/>
        </w:rPr>
      </w:pPr>
    </w:p>
    <w:p w:rsidR="000371D6" w:rsidRPr="00003952" w:rsidRDefault="000371D6" w:rsidP="00301973">
      <w:pPr>
        <w:pStyle w:val="Corpo"/>
        <w:spacing w:after="0" w:line="360" w:lineRule="auto"/>
        <w:jc w:val="right"/>
        <w:rPr>
          <w:rFonts w:ascii="Times New Roman" w:eastAsia="Times New Roman" w:hAnsi="Times New Roman" w:cs="Times New Roman"/>
          <w:iCs/>
          <w:sz w:val="24"/>
          <w:szCs w:val="24"/>
          <w:lang w:val="pt-BR"/>
        </w:rPr>
      </w:pPr>
    </w:p>
    <w:p w:rsidR="000371D6" w:rsidRPr="00003952" w:rsidRDefault="00221F70" w:rsidP="00301973">
      <w:pPr>
        <w:pStyle w:val="Corpo"/>
        <w:tabs>
          <w:tab w:val="left" w:pos="8565"/>
        </w:tabs>
        <w:spacing w:after="0" w:line="240" w:lineRule="auto"/>
        <w:ind w:left="4536"/>
        <w:jc w:val="both"/>
        <w:rPr>
          <w:rFonts w:ascii="Times New Roman" w:eastAsia="Times New Roman" w:hAnsi="Times New Roman" w:cs="Times New Roman"/>
          <w:color w:val="FF0000"/>
          <w:sz w:val="20"/>
          <w:szCs w:val="20"/>
          <w:u w:color="FF0000"/>
          <w:lang w:val="pt-BR"/>
        </w:rPr>
      </w:pPr>
      <w:r w:rsidRPr="00003952">
        <w:rPr>
          <w:rFonts w:ascii="Times New Roman" w:eastAsia="Times New Roman" w:hAnsi="Times New Roman" w:cs="Times New Roman"/>
          <w:sz w:val="20"/>
          <w:szCs w:val="20"/>
          <w:lang w:val="pt-BR"/>
        </w:rPr>
        <w:t xml:space="preserve">Sumário: Introdução; </w:t>
      </w:r>
      <w:proofErr w:type="gramStart"/>
      <w:r w:rsidRPr="00003952">
        <w:rPr>
          <w:rFonts w:ascii="Times New Roman" w:eastAsia="Times New Roman" w:hAnsi="Times New Roman" w:cs="Times New Roman"/>
          <w:sz w:val="20"/>
          <w:szCs w:val="20"/>
          <w:lang w:val="pt-BR"/>
        </w:rPr>
        <w:t>1</w:t>
      </w:r>
      <w:proofErr w:type="gramEnd"/>
      <w:r w:rsidRPr="00003952">
        <w:rPr>
          <w:rFonts w:ascii="Times New Roman" w:eastAsia="Times New Roman" w:hAnsi="Times New Roman" w:cs="Times New Roman"/>
          <w:sz w:val="20"/>
          <w:szCs w:val="20"/>
          <w:lang w:val="pt-BR"/>
        </w:rPr>
        <w:t xml:space="preserve"> Conceito e Natureza do Inquérito Policial; 2 O indiciamento; 2.1 Direit</w:t>
      </w:r>
      <w:r w:rsidR="00614291">
        <w:rPr>
          <w:rFonts w:ascii="Times New Roman" w:eastAsia="Times New Roman" w:hAnsi="Times New Roman" w:cs="Times New Roman"/>
          <w:sz w:val="20"/>
          <w:szCs w:val="20"/>
          <w:lang w:val="pt-BR"/>
        </w:rPr>
        <w:t>os, garantias e princípios d</w:t>
      </w:r>
      <w:r w:rsidR="008D0554" w:rsidRPr="00003952">
        <w:rPr>
          <w:rFonts w:ascii="Times New Roman" w:eastAsia="Times New Roman" w:hAnsi="Times New Roman" w:cs="Times New Roman"/>
          <w:sz w:val="20"/>
          <w:szCs w:val="20"/>
          <w:lang w:val="pt-BR"/>
        </w:rPr>
        <w:t>o indiciado; 3</w:t>
      </w:r>
      <w:r w:rsidR="008D0554" w:rsidRPr="00003952">
        <w:rPr>
          <w:rFonts w:ascii="Times New Roman" w:eastAsia="Times New Roman" w:hAnsi="Times New Roman" w:cs="Times New Roman"/>
          <w:bCs/>
          <w:sz w:val="20"/>
          <w:szCs w:val="20"/>
          <w:lang w:val="pt-BR"/>
        </w:rPr>
        <w:t xml:space="preserve"> Indiciamento antes e depois da lei nº 12.830/2013</w:t>
      </w:r>
      <w:r w:rsidR="008D0554" w:rsidRPr="00003952">
        <w:rPr>
          <w:rFonts w:ascii="Times New Roman" w:eastAsia="Times New Roman" w:hAnsi="Times New Roman" w:cs="Times New Roman"/>
          <w:sz w:val="20"/>
          <w:szCs w:val="20"/>
          <w:lang w:val="pt-BR"/>
        </w:rPr>
        <w:t xml:space="preserve">; 3.1 </w:t>
      </w:r>
      <w:r w:rsidR="008D0554" w:rsidRPr="00003952">
        <w:rPr>
          <w:rFonts w:ascii="Times New Roman" w:eastAsia="Times New Roman" w:hAnsi="Times New Roman" w:cs="Times New Roman"/>
          <w:bCs/>
          <w:sz w:val="20"/>
          <w:szCs w:val="20"/>
          <w:lang w:val="pt-BR"/>
        </w:rPr>
        <w:t>Imprescindibilidade da presença do indiciado na fase preliminar</w:t>
      </w:r>
      <w:r w:rsidR="008D0554" w:rsidRPr="00003952">
        <w:rPr>
          <w:rFonts w:ascii="Times New Roman" w:eastAsia="Times New Roman" w:hAnsi="Times New Roman" w:cs="Times New Roman"/>
          <w:sz w:val="20"/>
          <w:szCs w:val="20"/>
          <w:lang w:val="pt-BR"/>
        </w:rPr>
        <w:t>;</w:t>
      </w:r>
      <w:r w:rsidRPr="00003952">
        <w:rPr>
          <w:rFonts w:ascii="Times New Roman" w:eastAsia="Times New Roman" w:hAnsi="Times New Roman" w:cs="Times New Roman"/>
          <w:sz w:val="20"/>
          <w:szCs w:val="20"/>
          <w:lang w:val="pt-BR"/>
        </w:rPr>
        <w:t>Conclusão; Referências.</w:t>
      </w:r>
    </w:p>
    <w:p w:rsidR="000371D6" w:rsidRDefault="000371D6" w:rsidP="00301973">
      <w:pPr>
        <w:pStyle w:val="Corpo"/>
        <w:tabs>
          <w:tab w:val="left" w:pos="8565"/>
        </w:tabs>
        <w:spacing w:after="0" w:line="360" w:lineRule="auto"/>
        <w:rPr>
          <w:rFonts w:ascii="Times New Roman" w:eastAsia="Times New Roman" w:hAnsi="Times New Roman" w:cs="Times New Roman"/>
          <w:b/>
          <w:bCs/>
          <w:sz w:val="24"/>
          <w:szCs w:val="24"/>
          <w:lang w:val="pt-BR"/>
        </w:rPr>
      </w:pPr>
    </w:p>
    <w:p w:rsidR="00354FB0" w:rsidRPr="00003952" w:rsidRDefault="00354FB0" w:rsidP="00301973">
      <w:pPr>
        <w:pStyle w:val="Corpo"/>
        <w:tabs>
          <w:tab w:val="left" w:pos="8565"/>
        </w:tabs>
        <w:spacing w:after="0" w:line="360" w:lineRule="auto"/>
        <w:rPr>
          <w:rFonts w:ascii="Times New Roman" w:eastAsia="Times New Roman" w:hAnsi="Times New Roman" w:cs="Times New Roman"/>
          <w:b/>
          <w:bCs/>
          <w:sz w:val="24"/>
          <w:szCs w:val="24"/>
          <w:lang w:val="pt-BR"/>
        </w:rPr>
      </w:pPr>
    </w:p>
    <w:p w:rsidR="00091536" w:rsidRDefault="00053A74" w:rsidP="00166C9E">
      <w:pPr>
        <w:pStyle w:val="Corpo"/>
        <w:tabs>
          <w:tab w:val="left" w:pos="8565"/>
        </w:tabs>
        <w:spacing w:after="0" w:line="360" w:lineRule="auto"/>
        <w:jc w:val="center"/>
        <w:rPr>
          <w:rFonts w:ascii="Times New Roman" w:eastAsia="Times New Roman" w:hAnsi="Times New Roman" w:cs="Times New Roman"/>
          <w:b/>
          <w:bCs/>
          <w:sz w:val="24"/>
          <w:szCs w:val="24"/>
          <w:lang w:val="pt-BR"/>
        </w:rPr>
      </w:pPr>
      <w:r w:rsidRPr="00003952">
        <w:rPr>
          <w:rFonts w:ascii="Times New Roman" w:eastAsia="Times New Roman" w:hAnsi="Times New Roman" w:cs="Times New Roman"/>
          <w:b/>
          <w:bCs/>
          <w:sz w:val="24"/>
          <w:szCs w:val="24"/>
          <w:lang w:val="pt-BR"/>
        </w:rPr>
        <w:t>RESUMO</w:t>
      </w:r>
    </w:p>
    <w:p w:rsidR="003D74EF" w:rsidRPr="00544480" w:rsidRDefault="00544480" w:rsidP="00426CBD">
      <w:pPr>
        <w:jc w:val="both"/>
        <w:rPr>
          <w:lang w:val="pt-BR"/>
        </w:rPr>
      </w:pPr>
      <w:r w:rsidRPr="00544480">
        <w:rPr>
          <w:lang w:val="pt-BR"/>
        </w:rPr>
        <w:t xml:space="preserve">O presente trabalho visa analisar o mecanismo processual </w:t>
      </w:r>
      <w:r>
        <w:rPr>
          <w:lang w:val="pt-BR"/>
        </w:rPr>
        <w:t>do indiciamento</w:t>
      </w:r>
      <w:r w:rsidRPr="00544480">
        <w:rPr>
          <w:lang w:val="pt-BR"/>
        </w:rPr>
        <w:t>, que consiste em</w:t>
      </w:r>
      <w:r>
        <w:rPr>
          <w:lang w:val="pt-BR"/>
        </w:rPr>
        <w:t xml:space="preserve"> um ato formal que imputa a alguém determinado crime</w:t>
      </w:r>
      <w:r w:rsidRPr="00544480">
        <w:rPr>
          <w:lang w:val="pt-BR"/>
        </w:rPr>
        <w:t xml:space="preserve">. Tal </w:t>
      </w:r>
      <w:r>
        <w:rPr>
          <w:lang w:val="pt-BR"/>
        </w:rPr>
        <w:t xml:space="preserve">instituto tem algumas peculiaridades evoluídas, devido </w:t>
      </w:r>
      <w:proofErr w:type="gramStart"/>
      <w:r>
        <w:rPr>
          <w:lang w:val="pt-BR"/>
        </w:rPr>
        <w:t>a</w:t>
      </w:r>
      <w:proofErr w:type="gramEnd"/>
      <w:r>
        <w:rPr>
          <w:lang w:val="pt-BR"/>
        </w:rPr>
        <w:t xml:space="preserve"> lei, outras ainda estão como lacunas no ordenamento </w:t>
      </w:r>
      <w:proofErr w:type="gramStart"/>
      <w:r>
        <w:rPr>
          <w:lang w:val="pt-BR"/>
        </w:rPr>
        <w:t>jurídico</w:t>
      </w:r>
      <w:proofErr w:type="gramEnd"/>
      <w:r>
        <w:rPr>
          <w:lang w:val="pt-BR"/>
        </w:rPr>
        <w:t>. Contudo, primeiramente, a</w:t>
      </w:r>
      <w:r w:rsidRPr="00544480">
        <w:rPr>
          <w:lang w:val="pt-BR"/>
        </w:rPr>
        <w:t xml:space="preserve">nalisar-se-á </w:t>
      </w:r>
      <w:r>
        <w:rPr>
          <w:lang w:val="pt-BR"/>
        </w:rPr>
        <w:t xml:space="preserve">o inquérito policial e sua natureza jurídica, além de suas características tratadas por diversos autores. No ato do indiciamento, entende-se, pois que </w:t>
      </w:r>
      <w:r w:rsidR="00426CBD">
        <w:rPr>
          <w:lang w:val="pt-BR"/>
        </w:rPr>
        <w:t>é essencial garantir o respeito à dignidade humana, distante do que se percebe em um inquérito policial, logo, há a necessidade de</w:t>
      </w:r>
      <w:r>
        <w:rPr>
          <w:lang w:val="pt-BR"/>
        </w:rPr>
        <w:t xml:space="preserve"> direitos e garantias para o indiciado, </w:t>
      </w:r>
      <w:r w:rsidR="00426CBD">
        <w:rPr>
          <w:lang w:val="pt-BR"/>
        </w:rPr>
        <w:t xml:space="preserve">desse modo, </w:t>
      </w:r>
      <w:r>
        <w:rPr>
          <w:lang w:val="pt-BR"/>
        </w:rPr>
        <w:t>far-se-á uma análise em cima de cada princípio, direito e garantia que pode ter um sujeito indiciado. Ademais, tratar-se-á do art. 2, §6º da Le</w:t>
      </w:r>
      <w:r w:rsidR="00426CBD">
        <w:rPr>
          <w:lang w:val="pt-BR"/>
        </w:rPr>
        <w:t>i 12.830/2013 que versa sobre a</w:t>
      </w:r>
      <w:r>
        <w:rPr>
          <w:lang w:val="pt-BR"/>
        </w:rPr>
        <w:t xml:space="preserve"> nova postura do delegado frente o ato do indiciamento, dando, assim, mais formalidade e segurança para aquele que tem sua liberdade suprida provisoriamente, mas, também, </w:t>
      </w:r>
      <w:r w:rsidR="00426CBD">
        <w:rPr>
          <w:lang w:val="pt-BR"/>
        </w:rPr>
        <w:t>mostram-se</w:t>
      </w:r>
      <w:r>
        <w:rPr>
          <w:lang w:val="pt-BR"/>
        </w:rPr>
        <w:t xml:space="preserve"> as lacunas quanto ao momento deste ato em análise. Por fim, cumpre tratar da imprescindível presença d</w:t>
      </w:r>
      <w:r w:rsidR="00426CBD">
        <w:rPr>
          <w:lang w:val="pt-BR"/>
        </w:rPr>
        <w:t>o indiciado na fase preliminar, co</w:t>
      </w:r>
      <w:r>
        <w:rPr>
          <w:lang w:val="pt-BR"/>
        </w:rPr>
        <w:t>ntudo, há divergências na jurisprudência, conforme será mostrada a postura do Supremo Tribunal Federal.</w:t>
      </w:r>
    </w:p>
    <w:p w:rsidR="00053A74" w:rsidRPr="00003952" w:rsidRDefault="00053A74" w:rsidP="00053A74">
      <w:pPr>
        <w:pStyle w:val="Corpo"/>
        <w:tabs>
          <w:tab w:val="left" w:pos="8565"/>
        </w:tabs>
        <w:spacing w:after="0" w:line="360" w:lineRule="auto"/>
        <w:jc w:val="both"/>
        <w:rPr>
          <w:rFonts w:ascii="Times New Roman" w:eastAsia="Times New Roman" w:hAnsi="Times New Roman" w:cs="Times New Roman"/>
          <w:b/>
          <w:bCs/>
          <w:sz w:val="24"/>
          <w:szCs w:val="24"/>
          <w:lang w:val="pt-BR"/>
        </w:rPr>
      </w:pPr>
      <w:r w:rsidRPr="00003952">
        <w:rPr>
          <w:rFonts w:ascii="Times New Roman" w:eastAsia="Times New Roman" w:hAnsi="Times New Roman" w:cs="Times New Roman"/>
          <w:b/>
          <w:bCs/>
          <w:sz w:val="24"/>
          <w:szCs w:val="24"/>
          <w:lang w:val="pt-BR"/>
        </w:rPr>
        <w:t>Palavras-chave:</w:t>
      </w:r>
      <w:r w:rsidR="00544480">
        <w:rPr>
          <w:rFonts w:ascii="Times New Roman" w:eastAsia="Times New Roman" w:hAnsi="Times New Roman" w:cs="Times New Roman"/>
          <w:b/>
          <w:bCs/>
          <w:sz w:val="24"/>
          <w:szCs w:val="24"/>
          <w:lang w:val="pt-BR"/>
        </w:rPr>
        <w:t xml:space="preserve"> </w:t>
      </w:r>
      <w:r w:rsidR="00544480" w:rsidRPr="00426CBD">
        <w:rPr>
          <w:rFonts w:ascii="Times New Roman" w:eastAsia="Times New Roman" w:hAnsi="Times New Roman" w:cs="Times New Roman"/>
          <w:bCs/>
          <w:sz w:val="24"/>
          <w:szCs w:val="24"/>
          <w:lang w:val="pt-BR"/>
        </w:rPr>
        <w:t>Indiciamento. Autoridade Policial. Indiciado.</w:t>
      </w:r>
      <w:r w:rsidR="00426CBD">
        <w:rPr>
          <w:rFonts w:ascii="Times New Roman" w:eastAsia="Times New Roman" w:hAnsi="Times New Roman" w:cs="Times New Roman"/>
          <w:bCs/>
          <w:sz w:val="24"/>
          <w:szCs w:val="24"/>
          <w:lang w:val="pt-BR"/>
        </w:rPr>
        <w:t xml:space="preserve"> Inquérito Policial. Garantias.</w:t>
      </w:r>
    </w:p>
    <w:p w:rsidR="00053A74" w:rsidRPr="00003952" w:rsidRDefault="00053A74" w:rsidP="00053A74">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D04DAF" w:rsidRPr="00003952" w:rsidRDefault="00053A74" w:rsidP="00354FB0">
      <w:pPr>
        <w:pStyle w:val="Corpo"/>
        <w:tabs>
          <w:tab w:val="left" w:pos="8565"/>
        </w:tabs>
        <w:spacing w:after="0" w:line="360" w:lineRule="auto"/>
        <w:jc w:val="both"/>
        <w:rPr>
          <w:rFonts w:ascii="Times New Roman" w:eastAsia="Times New Roman" w:hAnsi="Times New Roman" w:cs="Times New Roman"/>
          <w:b/>
          <w:bCs/>
          <w:sz w:val="24"/>
          <w:szCs w:val="24"/>
          <w:lang w:val="pt-BR"/>
        </w:rPr>
      </w:pPr>
      <w:r w:rsidRPr="00003952">
        <w:rPr>
          <w:rFonts w:ascii="Times New Roman" w:eastAsia="Times New Roman" w:hAnsi="Times New Roman" w:cs="Times New Roman"/>
          <w:b/>
          <w:bCs/>
          <w:sz w:val="24"/>
          <w:szCs w:val="24"/>
          <w:lang w:val="pt-BR"/>
        </w:rPr>
        <w:t>INTRODUÇÃO</w:t>
      </w:r>
    </w:p>
    <w:p w:rsidR="00091536" w:rsidRDefault="00091536" w:rsidP="00354FB0">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426CBD" w:rsidRDefault="00426CBD" w:rsidP="00354FB0">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O</w:t>
      </w:r>
      <w:r w:rsidR="00A6051C">
        <w:rPr>
          <w:rFonts w:ascii="Times New Roman" w:eastAsia="Times New Roman" w:hAnsi="Times New Roman" w:cs="Times New Roman"/>
          <w:bCs/>
          <w:sz w:val="24"/>
          <w:szCs w:val="24"/>
          <w:lang w:val="pt-BR"/>
        </w:rPr>
        <w:t xml:space="preserve"> inquérito Policial se trata de um instrumento que possui enorme relevância para o Estado, pois se trata de parte deste que tem o poder-dever de fazer punir determinado sujeito que incorre em infrações penais. </w:t>
      </w:r>
      <w:r w:rsidR="009930F7">
        <w:rPr>
          <w:rFonts w:ascii="Times New Roman" w:eastAsia="Times New Roman" w:hAnsi="Times New Roman" w:cs="Times New Roman"/>
          <w:bCs/>
          <w:sz w:val="24"/>
          <w:szCs w:val="24"/>
          <w:lang w:val="pt-BR"/>
        </w:rPr>
        <w:t xml:space="preserve">Todavia, para que haja punição, faz-se necessário a procura de indício que materializa tal prática, para que se possa concluir e propor Ação Penal. Conforme será explana no decorrer do </w:t>
      </w:r>
      <w:r w:rsidR="009930F7">
        <w:rPr>
          <w:rFonts w:ascii="Times New Roman" w:eastAsia="Times New Roman" w:hAnsi="Times New Roman" w:cs="Times New Roman"/>
          <w:bCs/>
          <w:i/>
          <w:sz w:val="24"/>
          <w:szCs w:val="24"/>
          <w:lang w:val="pt-BR"/>
        </w:rPr>
        <w:t>paper</w:t>
      </w:r>
      <w:r w:rsidR="009930F7">
        <w:rPr>
          <w:rFonts w:ascii="Times New Roman" w:eastAsia="Times New Roman" w:hAnsi="Times New Roman" w:cs="Times New Roman"/>
          <w:bCs/>
          <w:sz w:val="24"/>
          <w:szCs w:val="24"/>
          <w:lang w:val="pt-BR"/>
        </w:rPr>
        <w:t xml:space="preserve">, o inquérito policial tem características peculiares, pois é um ato inquisitivo e administrativo. </w:t>
      </w:r>
    </w:p>
    <w:p w:rsidR="00C072A9" w:rsidRDefault="009930F7" w:rsidP="00354FB0">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lastRenderedPageBreak/>
        <w:t xml:space="preserve">O presente trabalho objetiva enfocar no ato do indiciamento.  Sendo assim, no segundo momento, mostrar-se-á o ato de indiciar como um ato realizado por um delegado de polícia que imputa a alguém determinado crime. Tal imputação deve ser acompanhada de fundamentação, ou seja, a motivação requerida, atualmente, por lei. Tal </w:t>
      </w:r>
      <w:r w:rsidR="00C072A9">
        <w:rPr>
          <w:rFonts w:ascii="Times New Roman" w:eastAsia="Times New Roman" w:hAnsi="Times New Roman" w:cs="Times New Roman"/>
          <w:bCs/>
          <w:sz w:val="24"/>
          <w:szCs w:val="24"/>
          <w:lang w:val="pt-BR"/>
        </w:rPr>
        <w:t>fundamentação</w:t>
      </w:r>
      <w:r>
        <w:rPr>
          <w:rFonts w:ascii="Times New Roman" w:eastAsia="Times New Roman" w:hAnsi="Times New Roman" w:cs="Times New Roman"/>
          <w:bCs/>
          <w:sz w:val="24"/>
          <w:szCs w:val="24"/>
          <w:lang w:val="pt-BR"/>
        </w:rPr>
        <w:t xml:space="preserve"> que deve ser explanada pela autoridade policial deve conter necessariamente </w:t>
      </w:r>
      <w:r w:rsidR="00C072A9">
        <w:rPr>
          <w:rFonts w:ascii="Times New Roman" w:eastAsia="Times New Roman" w:hAnsi="Times New Roman" w:cs="Times New Roman"/>
          <w:bCs/>
          <w:sz w:val="24"/>
          <w:szCs w:val="24"/>
          <w:lang w:val="pt-BR"/>
        </w:rPr>
        <w:t xml:space="preserve">motivos específicos, para que, enfim, seja dado segurança para o indiciado conhecer o que fez e qual </w:t>
      </w:r>
      <w:r w:rsidR="00C072A9" w:rsidRPr="00C072A9">
        <w:rPr>
          <w:rFonts w:ascii="Times New Roman" w:eastAsia="Times New Roman" w:hAnsi="Times New Roman" w:cs="Times New Roman"/>
          <w:bCs/>
          <w:i/>
          <w:sz w:val="24"/>
          <w:szCs w:val="24"/>
          <w:lang w:val="pt-BR"/>
        </w:rPr>
        <w:t>status</w:t>
      </w:r>
      <w:r w:rsidR="00C072A9">
        <w:rPr>
          <w:rFonts w:ascii="Times New Roman" w:eastAsia="Times New Roman" w:hAnsi="Times New Roman" w:cs="Times New Roman"/>
          <w:bCs/>
          <w:sz w:val="24"/>
          <w:szCs w:val="24"/>
          <w:lang w:val="pt-BR"/>
        </w:rPr>
        <w:t xml:space="preserve"> se encontra no momento, qual seja o de indiciado. </w:t>
      </w:r>
    </w:p>
    <w:p w:rsidR="009930F7" w:rsidRDefault="00C072A9" w:rsidP="00354FB0">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Além disso, será explanado sobre os</w:t>
      </w:r>
      <w:r w:rsidR="009930F7">
        <w:rPr>
          <w:rFonts w:ascii="Times New Roman" w:eastAsia="Times New Roman" w:hAnsi="Times New Roman" w:cs="Times New Roman"/>
          <w:bCs/>
          <w:sz w:val="24"/>
          <w:szCs w:val="24"/>
          <w:lang w:val="pt-BR"/>
        </w:rPr>
        <w:t xml:space="preserve"> efeitos e discussões acerca do tema.</w:t>
      </w:r>
      <w:r>
        <w:rPr>
          <w:rFonts w:ascii="Times New Roman" w:eastAsia="Times New Roman" w:hAnsi="Times New Roman" w:cs="Times New Roman"/>
          <w:bCs/>
          <w:sz w:val="24"/>
          <w:szCs w:val="24"/>
          <w:lang w:val="pt-BR"/>
        </w:rPr>
        <w:t xml:space="preserve"> Conforme será visto neste trabalho, faz-se necessário a motivação descrita pelo delegado de polícia, para tanto, percebe-se que não se trata de um ato discricionário, pelo contrário, requer total imparcialidade, além de técnica e conhecimento jurídico. Por fim, neste momento, cumpre versar sobre o procedimento e sobre a possibilidade de ser ilegal tal ato.</w:t>
      </w:r>
    </w:p>
    <w:p w:rsidR="00C072A9" w:rsidRDefault="00C072A9" w:rsidP="00354FB0">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O tema tem sido alvo de discussões, haja vista que não se percebe em um inquérito o respeito à dignidade da pessoa humana. Dessa forma, cumpre </w:t>
      </w:r>
      <w:proofErr w:type="gramStart"/>
      <w:r>
        <w:rPr>
          <w:rFonts w:ascii="Times New Roman" w:eastAsia="Times New Roman" w:hAnsi="Times New Roman" w:cs="Times New Roman"/>
          <w:bCs/>
          <w:sz w:val="24"/>
          <w:szCs w:val="24"/>
          <w:lang w:val="pt-BR"/>
        </w:rPr>
        <w:t>ser</w:t>
      </w:r>
      <w:proofErr w:type="gramEnd"/>
      <w:r>
        <w:rPr>
          <w:rFonts w:ascii="Times New Roman" w:eastAsia="Times New Roman" w:hAnsi="Times New Roman" w:cs="Times New Roman"/>
          <w:bCs/>
          <w:sz w:val="24"/>
          <w:szCs w:val="24"/>
          <w:lang w:val="pt-BR"/>
        </w:rPr>
        <w:t xml:space="preserve"> analisado minuciosamente, todos os princípios, direitos e garantias que circundam tal ato. Para tal análise, fez-se </w:t>
      </w:r>
      <w:proofErr w:type="gramStart"/>
      <w:r>
        <w:rPr>
          <w:rFonts w:ascii="Times New Roman" w:eastAsia="Times New Roman" w:hAnsi="Times New Roman" w:cs="Times New Roman"/>
          <w:bCs/>
          <w:sz w:val="24"/>
          <w:szCs w:val="24"/>
          <w:lang w:val="pt-BR"/>
        </w:rPr>
        <w:t>mister</w:t>
      </w:r>
      <w:proofErr w:type="gramEnd"/>
      <w:r>
        <w:rPr>
          <w:rFonts w:ascii="Times New Roman" w:eastAsia="Times New Roman" w:hAnsi="Times New Roman" w:cs="Times New Roman"/>
          <w:bCs/>
          <w:sz w:val="24"/>
          <w:szCs w:val="24"/>
          <w:lang w:val="pt-BR"/>
        </w:rPr>
        <w:t xml:space="preserve"> abordar conhecimentos doutrinários e jurisprudenciais, pensamentos enriquecedores que corroboram o entendimento de que se faz necessário a busca de tais garantias e direitos no momento desse ato formal. </w:t>
      </w:r>
    </w:p>
    <w:p w:rsidR="00987D57" w:rsidRDefault="00C072A9" w:rsidP="00354FB0">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Em um terceiro momento, faz-se de suma importância abordar as discussões acerca da nova Lei de n. 12.830 de 2013. Esta que inovou quanto </w:t>
      </w:r>
      <w:proofErr w:type="gramStart"/>
      <w:r>
        <w:rPr>
          <w:rFonts w:ascii="Times New Roman" w:eastAsia="Times New Roman" w:hAnsi="Times New Roman" w:cs="Times New Roman"/>
          <w:bCs/>
          <w:sz w:val="24"/>
          <w:szCs w:val="24"/>
          <w:lang w:val="pt-BR"/>
        </w:rPr>
        <w:t>a</w:t>
      </w:r>
      <w:proofErr w:type="gramEnd"/>
      <w:r>
        <w:rPr>
          <w:rFonts w:ascii="Times New Roman" w:eastAsia="Times New Roman" w:hAnsi="Times New Roman" w:cs="Times New Roman"/>
          <w:bCs/>
          <w:sz w:val="24"/>
          <w:szCs w:val="24"/>
          <w:lang w:val="pt-BR"/>
        </w:rPr>
        <w:t xml:space="preserve"> postura do delegado de polícia frente ao ato de indiciar, mas que ainda possui lacunas quanto ao procedimento e o momento desse ato. </w:t>
      </w:r>
      <w:r w:rsidR="00987D57">
        <w:rPr>
          <w:rFonts w:ascii="Times New Roman" w:eastAsia="Times New Roman" w:hAnsi="Times New Roman" w:cs="Times New Roman"/>
          <w:bCs/>
          <w:sz w:val="24"/>
          <w:szCs w:val="24"/>
          <w:lang w:val="pt-BR"/>
        </w:rPr>
        <w:t>A nova Lei trata da investigação criminal conduzida pelo delegado de polícia, tratando do ato de indiciar pelo delegado, de forma que não deixa espaço para essa prática sem o devido fundamento.</w:t>
      </w:r>
    </w:p>
    <w:p w:rsidR="00C92CF4" w:rsidRDefault="00987D57" w:rsidP="00354FB0">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Por fim, cumpre tratar da </w:t>
      </w:r>
      <w:r w:rsidR="00C92CF4">
        <w:rPr>
          <w:rFonts w:ascii="Times New Roman" w:eastAsia="Times New Roman" w:hAnsi="Times New Roman" w:cs="Times New Roman"/>
          <w:bCs/>
          <w:sz w:val="24"/>
          <w:szCs w:val="24"/>
          <w:lang w:val="pt-BR"/>
        </w:rPr>
        <w:t xml:space="preserve">constitucionalidade da </w:t>
      </w:r>
      <w:r>
        <w:rPr>
          <w:rFonts w:ascii="Times New Roman" w:eastAsia="Times New Roman" w:hAnsi="Times New Roman" w:cs="Times New Roman"/>
          <w:bCs/>
          <w:sz w:val="24"/>
          <w:szCs w:val="24"/>
          <w:lang w:val="pt-BR"/>
        </w:rPr>
        <w:t xml:space="preserve">presença do indiciado no indiciamento, tendo em vista que o sujeito possui o direito de ser informado sobre as questões abordadas sobre sua vida, além de se constituir o direito de se defender. </w:t>
      </w:r>
      <w:r w:rsidR="00C92CF4">
        <w:rPr>
          <w:rFonts w:ascii="Times New Roman" w:eastAsia="Times New Roman" w:hAnsi="Times New Roman" w:cs="Times New Roman"/>
          <w:bCs/>
          <w:sz w:val="24"/>
          <w:szCs w:val="24"/>
          <w:lang w:val="pt-BR"/>
        </w:rPr>
        <w:t xml:space="preserve">Além de se fazer necessária a incidência dos princípios do </w:t>
      </w:r>
      <w:proofErr w:type="gramStart"/>
      <w:r w:rsidR="00C92CF4">
        <w:rPr>
          <w:rFonts w:ascii="Times New Roman" w:eastAsia="Times New Roman" w:hAnsi="Times New Roman" w:cs="Times New Roman"/>
          <w:bCs/>
          <w:sz w:val="24"/>
          <w:szCs w:val="24"/>
          <w:lang w:val="pt-BR"/>
        </w:rPr>
        <w:t>contraditório e ampla</w:t>
      </w:r>
      <w:proofErr w:type="gramEnd"/>
      <w:r w:rsidR="00C92CF4">
        <w:rPr>
          <w:rFonts w:ascii="Times New Roman" w:eastAsia="Times New Roman" w:hAnsi="Times New Roman" w:cs="Times New Roman"/>
          <w:bCs/>
          <w:sz w:val="24"/>
          <w:szCs w:val="24"/>
          <w:lang w:val="pt-BR"/>
        </w:rPr>
        <w:t xml:space="preserve"> </w:t>
      </w:r>
      <w:proofErr w:type="spellStart"/>
      <w:r w:rsidR="00C92CF4">
        <w:rPr>
          <w:rFonts w:ascii="Times New Roman" w:eastAsia="Times New Roman" w:hAnsi="Times New Roman" w:cs="Times New Roman"/>
          <w:bCs/>
          <w:sz w:val="24"/>
          <w:szCs w:val="24"/>
          <w:lang w:val="pt-BR"/>
        </w:rPr>
        <w:t>defea</w:t>
      </w:r>
      <w:proofErr w:type="spellEnd"/>
      <w:r w:rsidR="00C92CF4">
        <w:rPr>
          <w:rFonts w:ascii="Times New Roman" w:eastAsia="Times New Roman" w:hAnsi="Times New Roman" w:cs="Times New Roman"/>
          <w:bCs/>
          <w:sz w:val="24"/>
          <w:szCs w:val="24"/>
          <w:lang w:val="pt-BR"/>
        </w:rPr>
        <w:t>.</w:t>
      </w:r>
    </w:p>
    <w:p w:rsidR="00987D57" w:rsidRDefault="00987D57" w:rsidP="00354FB0">
      <w:pPr>
        <w:pStyle w:val="Corpo"/>
        <w:tabs>
          <w:tab w:val="left" w:pos="8565"/>
        </w:tabs>
        <w:spacing w:after="0" w:line="360" w:lineRule="auto"/>
        <w:ind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Para abordar essa discussão, fez-se necessário abordar de forma analítica, ou seja, fez-se uma análise constitucional acerca do tempo, cedendo assim, interpretação extensiva ao caso do indiciamento.</w:t>
      </w:r>
    </w:p>
    <w:p w:rsidR="00426CBD" w:rsidRDefault="00426CBD" w:rsidP="00354FB0">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3C3932" w:rsidRDefault="003C3932" w:rsidP="00354FB0">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3C3932" w:rsidRPr="00003952" w:rsidRDefault="003C3932" w:rsidP="00354FB0">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0371D6" w:rsidRPr="00003952" w:rsidRDefault="00221F70" w:rsidP="00354FB0">
      <w:pPr>
        <w:pStyle w:val="Corpo"/>
        <w:tabs>
          <w:tab w:val="left" w:pos="8565"/>
        </w:tabs>
        <w:spacing w:after="0" w:line="360" w:lineRule="auto"/>
        <w:jc w:val="both"/>
        <w:rPr>
          <w:rFonts w:ascii="Times New Roman" w:eastAsia="Times New Roman" w:hAnsi="Times New Roman" w:cs="Times New Roman"/>
          <w:b/>
          <w:bCs/>
          <w:sz w:val="24"/>
          <w:szCs w:val="24"/>
          <w:lang w:val="pt-BR"/>
        </w:rPr>
      </w:pPr>
      <w:proofErr w:type="gramStart"/>
      <w:r w:rsidRPr="00003952">
        <w:rPr>
          <w:rFonts w:ascii="Times New Roman" w:eastAsia="Times New Roman" w:hAnsi="Times New Roman" w:cs="Times New Roman"/>
          <w:b/>
          <w:bCs/>
          <w:sz w:val="24"/>
          <w:szCs w:val="24"/>
          <w:lang w:val="pt-BR"/>
        </w:rPr>
        <w:lastRenderedPageBreak/>
        <w:t>1</w:t>
      </w:r>
      <w:proofErr w:type="gramEnd"/>
      <w:r w:rsidRPr="00003952">
        <w:rPr>
          <w:rFonts w:ascii="Times New Roman" w:eastAsia="Times New Roman" w:hAnsi="Times New Roman" w:cs="Times New Roman"/>
          <w:b/>
          <w:bCs/>
          <w:sz w:val="24"/>
          <w:szCs w:val="24"/>
          <w:lang w:val="pt-BR"/>
        </w:rPr>
        <w:t xml:space="preserve"> CONCEITO E NATUREZA DO INQUÉRITO POLICIAL</w:t>
      </w:r>
    </w:p>
    <w:p w:rsidR="000371D6" w:rsidRPr="00003952" w:rsidRDefault="000371D6" w:rsidP="00354FB0">
      <w:pPr>
        <w:pStyle w:val="Corpo"/>
        <w:tabs>
          <w:tab w:val="left" w:pos="8565"/>
        </w:tabs>
        <w:spacing w:after="0" w:line="360" w:lineRule="auto"/>
        <w:jc w:val="both"/>
        <w:rPr>
          <w:rFonts w:ascii="Times New Roman" w:eastAsia="Times New Roman" w:hAnsi="Times New Roman" w:cs="Times New Roman"/>
          <w:sz w:val="24"/>
          <w:szCs w:val="24"/>
          <w:lang w:val="pt-BR"/>
        </w:rPr>
      </w:pPr>
    </w:p>
    <w:p w:rsidR="000371D6" w:rsidRPr="00003952" w:rsidRDefault="00221F70" w:rsidP="00354FB0">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Na Constituição Federal encontra-se no art. 144, §4º</w:t>
      </w:r>
      <w:r w:rsidR="00421043" w:rsidRPr="00003952">
        <w:rPr>
          <w:rFonts w:ascii="Times New Roman" w:eastAsia="Times New Roman" w:hAnsi="Times New Roman" w:cs="Times New Roman"/>
          <w:sz w:val="24"/>
          <w:szCs w:val="24"/>
          <w:lang w:val="pt-BR"/>
        </w:rPr>
        <w:t xml:space="preserve"> "À</w:t>
      </w:r>
      <w:r w:rsidRPr="00003952">
        <w:rPr>
          <w:rFonts w:ascii="Times New Roman" w:eastAsia="Times New Roman" w:hAnsi="Times New Roman" w:cs="Times New Roman"/>
          <w:sz w:val="24"/>
          <w:szCs w:val="24"/>
          <w:lang w:val="pt-BR"/>
        </w:rPr>
        <w:t xml:space="preserve">s polícias civis, </w:t>
      </w:r>
      <w:proofErr w:type="gramStart"/>
      <w:r w:rsidRPr="00003952">
        <w:rPr>
          <w:rFonts w:ascii="Times New Roman" w:eastAsia="Times New Roman" w:hAnsi="Times New Roman" w:cs="Times New Roman"/>
          <w:sz w:val="24"/>
          <w:szCs w:val="24"/>
          <w:lang w:val="pt-BR"/>
        </w:rPr>
        <w:t>dirigidas</w:t>
      </w:r>
      <w:proofErr w:type="gramEnd"/>
      <w:r w:rsidRPr="00003952">
        <w:rPr>
          <w:rFonts w:ascii="Times New Roman" w:eastAsia="Times New Roman" w:hAnsi="Times New Roman" w:cs="Times New Roman"/>
          <w:sz w:val="24"/>
          <w:szCs w:val="24"/>
          <w:lang w:val="pt-BR"/>
        </w:rPr>
        <w:t xml:space="preserve"> por delegados de polícia de carreira, incumbem, ressalvada a competência da União, as funções de polícia judiciária e a apuração de infrações penais, exc</w:t>
      </w:r>
      <w:r w:rsidR="00421043" w:rsidRPr="00003952">
        <w:rPr>
          <w:rFonts w:ascii="Times New Roman" w:eastAsia="Times New Roman" w:hAnsi="Times New Roman" w:cs="Times New Roman"/>
          <w:sz w:val="24"/>
          <w:szCs w:val="24"/>
          <w:lang w:val="pt-BR"/>
        </w:rPr>
        <w:t>eto as militares" (CF/88) e no</w:t>
      </w:r>
      <w:r w:rsidRPr="00003952">
        <w:rPr>
          <w:rFonts w:ascii="Times New Roman" w:eastAsia="Times New Roman" w:hAnsi="Times New Roman" w:cs="Times New Roman"/>
          <w:sz w:val="24"/>
          <w:szCs w:val="24"/>
          <w:lang w:val="pt-BR"/>
        </w:rPr>
        <w:t xml:space="preserve"> Código de Processo Penal encontra-se no art. 4º "a polícia judiciária será exercida pelas autoridades policiais no território de suas respectivas circunscrições e terá por fim a apuração das infrações penais e da sua autoria" (CPP/41).</w:t>
      </w:r>
    </w:p>
    <w:p w:rsidR="00204209" w:rsidRPr="00003952" w:rsidRDefault="00204209" w:rsidP="00354FB0">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 xml:space="preserve">A polícia, dentre outras </w:t>
      </w:r>
      <w:r w:rsidR="007A14D5" w:rsidRPr="00003952">
        <w:rPr>
          <w:rFonts w:ascii="Times New Roman" w:eastAsia="Times New Roman" w:hAnsi="Times New Roman" w:cs="Times New Roman"/>
          <w:sz w:val="24"/>
          <w:szCs w:val="24"/>
          <w:lang w:val="pt-BR"/>
        </w:rPr>
        <w:t>subdivisões, encontra-se na forma</w:t>
      </w:r>
      <w:r w:rsidRPr="00003952">
        <w:rPr>
          <w:rFonts w:ascii="Times New Roman" w:eastAsia="Times New Roman" w:hAnsi="Times New Roman" w:cs="Times New Roman"/>
          <w:sz w:val="24"/>
          <w:szCs w:val="24"/>
          <w:lang w:val="pt-BR"/>
        </w:rPr>
        <w:t xml:space="preserve"> administrativa </w:t>
      </w:r>
      <w:r w:rsidR="007A14D5" w:rsidRPr="00003952">
        <w:rPr>
          <w:rFonts w:ascii="Times New Roman" w:eastAsia="Times New Roman" w:hAnsi="Times New Roman" w:cs="Times New Roman"/>
          <w:sz w:val="24"/>
          <w:szCs w:val="24"/>
          <w:lang w:val="pt-BR"/>
        </w:rPr>
        <w:t xml:space="preserve">e judiciária. A primeira se estabelece por ser preventiva, ou seja, objetiva impedir com que atos lesivos ocorram na sociedade independente de autorização judicial e a segunda, que contem relação com o artigo em análise, tem a função de auxiliar a justiça, apurando as infrações e autorias de crimes ocorridos que não foram evitados pela </w:t>
      </w:r>
      <w:r w:rsidR="00003952">
        <w:rPr>
          <w:rFonts w:ascii="Times New Roman" w:eastAsia="Times New Roman" w:hAnsi="Times New Roman" w:cs="Times New Roman"/>
          <w:sz w:val="24"/>
          <w:szCs w:val="24"/>
          <w:lang w:val="pt-BR"/>
        </w:rPr>
        <w:t xml:space="preserve">polícia administrativa (CAPEZ, </w:t>
      </w:r>
      <w:r w:rsidR="007A14D5" w:rsidRPr="00003952">
        <w:rPr>
          <w:rFonts w:ascii="Times New Roman" w:eastAsia="Times New Roman" w:hAnsi="Times New Roman" w:cs="Times New Roman"/>
          <w:sz w:val="24"/>
          <w:szCs w:val="24"/>
          <w:lang w:val="pt-BR"/>
        </w:rPr>
        <w:t>2013, 113-115).</w:t>
      </w:r>
    </w:p>
    <w:p w:rsidR="007A14D5" w:rsidRPr="00003952" w:rsidRDefault="007A14D5" w:rsidP="00354FB0">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Em</w:t>
      </w:r>
      <w:r w:rsidR="00003952">
        <w:rPr>
          <w:rFonts w:ascii="Times New Roman" w:eastAsia="Times New Roman" w:hAnsi="Times New Roman" w:cs="Times New Roman"/>
          <w:sz w:val="24"/>
          <w:szCs w:val="24"/>
          <w:lang w:val="pt-BR"/>
        </w:rPr>
        <w:t xml:space="preserve"> se tratando da competência do ó</w:t>
      </w:r>
      <w:r w:rsidRPr="00003952">
        <w:rPr>
          <w:rFonts w:ascii="Times New Roman" w:eastAsia="Times New Roman" w:hAnsi="Times New Roman" w:cs="Times New Roman"/>
          <w:sz w:val="24"/>
          <w:szCs w:val="24"/>
          <w:lang w:val="pt-BR"/>
        </w:rPr>
        <w:t xml:space="preserve">rgão que realiza o inquérito, o Ministro Francisco Rezek afirmou que: </w:t>
      </w:r>
    </w:p>
    <w:p w:rsidR="002B79D7" w:rsidRDefault="007A14D5" w:rsidP="00354FB0">
      <w:pPr>
        <w:pStyle w:val="Corpo"/>
        <w:tabs>
          <w:tab w:val="left" w:pos="8565"/>
        </w:tabs>
        <w:spacing w:after="0" w:line="240" w:lineRule="auto"/>
        <w:ind w:left="2268"/>
        <w:jc w:val="both"/>
        <w:rPr>
          <w:rFonts w:ascii="Times New Roman" w:eastAsia="Times New Roman" w:hAnsi="Times New Roman" w:cs="Times New Roman"/>
          <w:sz w:val="20"/>
          <w:szCs w:val="20"/>
          <w:lang w:val="pt-BR"/>
        </w:rPr>
      </w:pPr>
      <w:r w:rsidRPr="00003952">
        <w:rPr>
          <w:rFonts w:ascii="Times New Roman" w:eastAsia="Times New Roman" w:hAnsi="Times New Roman" w:cs="Times New Roman"/>
          <w:sz w:val="20"/>
          <w:szCs w:val="20"/>
          <w:lang w:val="pt-BR"/>
        </w:rPr>
        <w:t xml:space="preserve">O STF já decidiu que a regra do art. 4º do CPP não afasta sequer a atuação de autoridade policial em </w:t>
      </w:r>
      <w:proofErr w:type="spellStart"/>
      <w:r w:rsidRPr="00003952">
        <w:rPr>
          <w:rFonts w:ascii="Times New Roman" w:eastAsia="Times New Roman" w:hAnsi="Times New Roman" w:cs="Times New Roman"/>
          <w:sz w:val="20"/>
          <w:szCs w:val="20"/>
          <w:lang w:val="pt-BR"/>
        </w:rPr>
        <w:t>circuncrições</w:t>
      </w:r>
      <w:proofErr w:type="spellEnd"/>
      <w:r w:rsidRPr="00003952">
        <w:rPr>
          <w:rFonts w:ascii="Times New Roman" w:eastAsia="Times New Roman" w:hAnsi="Times New Roman" w:cs="Times New Roman"/>
          <w:sz w:val="20"/>
          <w:szCs w:val="20"/>
          <w:lang w:val="pt-BR"/>
        </w:rPr>
        <w:t xml:space="preserve"> distintas, se o crime cometido em uma repercute na outra. Crimes com repercussão na órbita federal. Assim não </w:t>
      </w:r>
      <w:proofErr w:type="gramStart"/>
      <w:r w:rsidRPr="00003952">
        <w:rPr>
          <w:rFonts w:ascii="Times New Roman" w:eastAsia="Times New Roman" w:hAnsi="Times New Roman" w:cs="Times New Roman"/>
          <w:sz w:val="20"/>
          <w:szCs w:val="20"/>
          <w:lang w:val="pt-BR"/>
        </w:rPr>
        <w:t>fosse,</w:t>
      </w:r>
      <w:proofErr w:type="gramEnd"/>
      <w:r w:rsidRPr="00003952">
        <w:rPr>
          <w:rFonts w:ascii="Times New Roman" w:eastAsia="Times New Roman" w:hAnsi="Times New Roman" w:cs="Times New Roman"/>
          <w:sz w:val="20"/>
          <w:szCs w:val="20"/>
          <w:lang w:val="pt-BR"/>
        </w:rPr>
        <w:t xml:space="preserve"> a ausência de preju</w:t>
      </w:r>
      <w:r w:rsidR="002B79D7" w:rsidRPr="00003952">
        <w:rPr>
          <w:rFonts w:ascii="Times New Roman" w:eastAsia="Times New Roman" w:hAnsi="Times New Roman" w:cs="Times New Roman"/>
          <w:sz w:val="20"/>
          <w:szCs w:val="20"/>
          <w:lang w:val="pt-BR"/>
        </w:rPr>
        <w:t>ízo para o réu excluiria a nulidade do inquérito, pois a competência não se determina na fase inquisitória (HABEAS CORPUS 66.574)</w:t>
      </w:r>
    </w:p>
    <w:p w:rsidR="00354FB0" w:rsidRPr="00003952" w:rsidRDefault="00354FB0" w:rsidP="00354FB0">
      <w:pPr>
        <w:pStyle w:val="Corpo"/>
        <w:tabs>
          <w:tab w:val="left" w:pos="8565"/>
        </w:tabs>
        <w:spacing w:after="0" w:line="240" w:lineRule="auto"/>
        <w:ind w:left="2268"/>
        <w:jc w:val="both"/>
        <w:rPr>
          <w:rFonts w:ascii="Times New Roman" w:eastAsia="Times New Roman" w:hAnsi="Times New Roman" w:cs="Times New Roman"/>
          <w:sz w:val="20"/>
          <w:szCs w:val="20"/>
          <w:lang w:val="pt-BR"/>
        </w:rPr>
      </w:pPr>
    </w:p>
    <w:p w:rsidR="00204209" w:rsidRPr="00003952" w:rsidRDefault="00204209" w:rsidP="00091536">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 xml:space="preserve">Segundo Fernando </w:t>
      </w:r>
      <w:proofErr w:type="spellStart"/>
      <w:r w:rsidRPr="00003952">
        <w:rPr>
          <w:rFonts w:ascii="Times New Roman" w:eastAsia="Times New Roman" w:hAnsi="Times New Roman" w:cs="Times New Roman"/>
          <w:sz w:val="24"/>
          <w:szCs w:val="24"/>
          <w:lang w:val="pt-BR"/>
        </w:rPr>
        <w:t>Capez</w:t>
      </w:r>
      <w:proofErr w:type="spellEnd"/>
      <w:r w:rsidRPr="00003952">
        <w:rPr>
          <w:rFonts w:ascii="Times New Roman" w:eastAsia="Times New Roman" w:hAnsi="Times New Roman" w:cs="Times New Roman"/>
          <w:sz w:val="24"/>
          <w:szCs w:val="24"/>
          <w:lang w:val="pt-BR"/>
        </w:rPr>
        <w:t xml:space="preserve"> (2013), o inquérito se forma com as diligências realizadas pela polícia para apurar a infração e a autoria do delito penal possivelmente ocorrido (CAPEZ, 2013, p. </w:t>
      </w:r>
      <w:r w:rsidR="007A14D5" w:rsidRPr="00003952">
        <w:rPr>
          <w:rFonts w:ascii="Times New Roman" w:eastAsia="Times New Roman" w:hAnsi="Times New Roman" w:cs="Times New Roman"/>
          <w:sz w:val="24"/>
          <w:szCs w:val="24"/>
          <w:lang w:val="pt-BR"/>
        </w:rPr>
        <w:t>113</w:t>
      </w:r>
      <w:r w:rsidRPr="00003952">
        <w:rPr>
          <w:rFonts w:ascii="Times New Roman" w:eastAsia="Times New Roman" w:hAnsi="Times New Roman" w:cs="Times New Roman"/>
          <w:sz w:val="24"/>
          <w:szCs w:val="24"/>
          <w:lang w:val="pt-BR"/>
        </w:rPr>
        <w:t xml:space="preserve">). Na ação penal pública traz como destinatário o Ministério Público, conforme o art. 129, I, Constituição Federal e na ação penal privada o titular será o ofendido, de acordo com o art. 30 do Código de Processo Penal. </w:t>
      </w:r>
    </w:p>
    <w:p w:rsidR="00421043" w:rsidRPr="00003952" w:rsidRDefault="00477363" w:rsidP="00091536">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 xml:space="preserve">No Brasil, antes da fase processual, há a preparatória. Esta fase ocorre </w:t>
      </w:r>
      <w:proofErr w:type="gramStart"/>
      <w:r w:rsidRPr="00003952">
        <w:rPr>
          <w:rFonts w:ascii="Times New Roman" w:eastAsia="Times New Roman" w:hAnsi="Times New Roman" w:cs="Times New Roman"/>
          <w:sz w:val="24"/>
          <w:szCs w:val="24"/>
          <w:lang w:val="pt-BR"/>
        </w:rPr>
        <w:t>a</w:t>
      </w:r>
      <w:proofErr w:type="gramEnd"/>
      <w:r w:rsidRPr="00003952">
        <w:rPr>
          <w:rFonts w:ascii="Times New Roman" w:eastAsia="Times New Roman" w:hAnsi="Times New Roman" w:cs="Times New Roman"/>
          <w:sz w:val="24"/>
          <w:szCs w:val="24"/>
          <w:lang w:val="pt-BR"/>
        </w:rPr>
        <w:t xml:space="preserve"> investigação feita pela autoridade policial, na qual não possui o contraditório, colhendo o maior número possível de informações a respeito do caso analisado (TOURINHO FILHO, 2001, p. 74-75). </w:t>
      </w:r>
      <w:r w:rsidR="00D418E3" w:rsidRPr="00003952">
        <w:rPr>
          <w:rFonts w:ascii="Times New Roman" w:eastAsia="Times New Roman" w:hAnsi="Times New Roman" w:cs="Times New Roman"/>
          <w:sz w:val="24"/>
          <w:szCs w:val="24"/>
          <w:lang w:val="pt-BR"/>
        </w:rPr>
        <w:t xml:space="preserve"> O inquérito se trata de um procedimento que</w:t>
      </w:r>
    </w:p>
    <w:p w:rsidR="00D418E3" w:rsidRDefault="00D418E3" w:rsidP="00354FB0">
      <w:pPr>
        <w:pStyle w:val="Corpo"/>
        <w:tabs>
          <w:tab w:val="left" w:pos="8565"/>
        </w:tabs>
        <w:spacing w:after="0" w:line="240" w:lineRule="auto"/>
        <w:ind w:left="2268"/>
        <w:jc w:val="both"/>
        <w:rPr>
          <w:rFonts w:ascii="Times New Roman" w:eastAsia="Times New Roman" w:hAnsi="Times New Roman" w:cs="Times New Roman"/>
          <w:sz w:val="20"/>
          <w:szCs w:val="20"/>
          <w:lang w:val="pt-BR"/>
        </w:rPr>
      </w:pPr>
      <w:r w:rsidRPr="00003952">
        <w:rPr>
          <w:rFonts w:ascii="Times New Roman" w:eastAsia="Times New Roman" w:hAnsi="Times New Roman" w:cs="Times New Roman"/>
          <w:sz w:val="20"/>
          <w:szCs w:val="20"/>
          <w:lang w:val="pt-BR"/>
        </w:rPr>
        <w:t xml:space="preserve">Não encerra um juízo de formação de culpa ou de pronuncia, como existe em certos </w:t>
      </w:r>
      <w:proofErr w:type="spellStart"/>
      <w:r w:rsidRPr="00003952">
        <w:rPr>
          <w:rFonts w:ascii="Times New Roman" w:eastAsia="Times New Roman" w:hAnsi="Times New Roman" w:cs="Times New Roman"/>
          <w:sz w:val="20"/>
          <w:szCs w:val="20"/>
          <w:lang w:val="pt-BR"/>
        </w:rPr>
        <w:t>paises</w:t>
      </w:r>
      <w:proofErr w:type="spellEnd"/>
      <w:r w:rsidRPr="00003952">
        <w:rPr>
          <w:rFonts w:ascii="Times New Roman" w:eastAsia="Times New Roman" w:hAnsi="Times New Roman" w:cs="Times New Roman"/>
          <w:sz w:val="20"/>
          <w:szCs w:val="20"/>
          <w:lang w:val="pt-BR"/>
        </w:rPr>
        <w:t xml:space="preserve"> que adotam, em substituição ao inquérito, uma fase investigatória chamada de juizado de instrução, presidida por um juiz que conclui sua atividade com veredicto de possibilidade, ou não, de ação penal (GRECO </w:t>
      </w:r>
      <w:proofErr w:type="gramStart"/>
      <w:r w:rsidRPr="00003952">
        <w:rPr>
          <w:rFonts w:ascii="Times New Roman" w:eastAsia="Times New Roman" w:hAnsi="Times New Roman" w:cs="Times New Roman"/>
          <w:sz w:val="20"/>
          <w:szCs w:val="20"/>
          <w:lang w:val="pt-BR"/>
        </w:rPr>
        <w:t>FILHO,</w:t>
      </w:r>
      <w:proofErr w:type="gramEnd"/>
      <w:r w:rsidRPr="00003952">
        <w:rPr>
          <w:rFonts w:ascii="Times New Roman" w:eastAsia="Times New Roman" w:hAnsi="Times New Roman" w:cs="Times New Roman"/>
          <w:sz w:val="20"/>
          <w:szCs w:val="20"/>
          <w:lang w:val="pt-BR"/>
        </w:rPr>
        <w:t>1993, p. 82).</w:t>
      </w:r>
    </w:p>
    <w:p w:rsidR="00354FB0" w:rsidRPr="00003952" w:rsidRDefault="00354FB0" w:rsidP="00354FB0">
      <w:pPr>
        <w:pStyle w:val="Corpo"/>
        <w:tabs>
          <w:tab w:val="left" w:pos="8565"/>
        </w:tabs>
        <w:spacing w:after="0" w:line="240" w:lineRule="auto"/>
        <w:ind w:left="2268"/>
        <w:jc w:val="both"/>
        <w:rPr>
          <w:rFonts w:ascii="Times New Roman" w:eastAsia="Times New Roman" w:hAnsi="Times New Roman" w:cs="Times New Roman"/>
          <w:sz w:val="20"/>
          <w:szCs w:val="20"/>
          <w:lang w:val="pt-BR"/>
        </w:rPr>
      </w:pPr>
    </w:p>
    <w:p w:rsidR="00301973" w:rsidRPr="00003952" w:rsidRDefault="00A47C9E" w:rsidP="00477363">
      <w:pPr>
        <w:pStyle w:val="Corpo"/>
        <w:tabs>
          <w:tab w:val="left" w:pos="7530"/>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 xml:space="preserve">No que concerne a sua natureza jurídica, </w:t>
      </w:r>
      <w:proofErr w:type="spellStart"/>
      <w:r w:rsidRPr="00003952">
        <w:rPr>
          <w:rFonts w:ascii="Times New Roman" w:eastAsia="Times New Roman" w:hAnsi="Times New Roman" w:cs="Times New Roman"/>
          <w:sz w:val="24"/>
          <w:szCs w:val="24"/>
          <w:lang w:val="pt-BR"/>
        </w:rPr>
        <w:t>Marcellus</w:t>
      </w:r>
      <w:proofErr w:type="spellEnd"/>
      <w:r w:rsidRPr="00003952">
        <w:rPr>
          <w:rFonts w:ascii="Times New Roman" w:eastAsia="Times New Roman" w:hAnsi="Times New Roman" w:cs="Times New Roman"/>
          <w:sz w:val="24"/>
          <w:szCs w:val="24"/>
          <w:lang w:val="pt-BR"/>
        </w:rPr>
        <w:t xml:space="preserve"> </w:t>
      </w:r>
      <w:proofErr w:type="spellStart"/>
      <w:r w:rsidRPr="00003952">
        <w:rPr>
          <w:rFonts w:ascii="Times New Roman" w:eastAsia="Times New Roman" w:hAnsi="Times New Roman" w:cs="Times New Roman"/>
          <w:sz w:val="24"/>
          <w:szCs w:val="24"/>
          <w:lang w:val="pt-BR"/>
        </w:rPr>
        <w:t>Polastri</w:t>
      </w:r>
      <w:proofErr w:type="spellEnd"/>
      <w:r w:rsidRPr="00003952">
        <w:rPr>
          <w:rFonts w:ascii="Times New Roman" w:eastAsia="Times New Roman" w:hAnsi="Times New Roman" w:cs="Times New Roman"/>
          <w:sz w:val="24"/>
          <w:szCs w:val="24"/>
          <w:lang w:val="pt-BR"/>
        </w:rPr>
        <w:t xml:space="preserve"> (2006), afirma que se trata de procedimento administrativo pré-processual que é realizado pela polícia judiciária, </w:t>
      </w:r>
      <w:r w:rsidRPr="00003952">
        <w:rPr>
          <w:rFonts w:ascii="Times New Roman" w:eastAsia="Times New Roman" w:hAnsi="Times New Roman" w:cs="Times New Roman"/>
          <w:sz w:val="24"/>
          <w:szCs w:val="24"/>
          <w:lang w:val="pt-BR"/>
        </w:rPr>
        <w:lastRenderedPageBreak/>
        <w:t>tendo em vista que ela tem o poder-dever de garantia da segurança pública (LIMA, 200</w:t>
      </w:r>
      <w:r w:rsidR="00592879" w:rsidRPr="00003952">
        <w:rPr>
          <w:rFonts w:ascii="Times New Roman" w:eastAsia="Times New Roman" w:hAnsi="Times New Roman" w:cs="Times New Roman"/>
          <w:sz w:val="24"/>
          <w:szCs w:val="24"/>
          <w:lang w:val="pt-BR"/>
        </w:rPr>
        <w:t xml:space="preserve"> </w:t>
      </w:r>
      <w:r w:rsidRPr="00003952">
        <w:rPr>
          <w:rFonts w:ascii="Times New Roman" w:eastAsia="Times New Roman" w:hAnsi="Times New Roman" w:cs="Times New Roman"/>
          <w:sz w:val="24"/>
          <w:szCs w:val="24"/>
          <w:lang w:val="pt-BR"/>
        </w:rPr>
        <w:t xml:space="preserve">6, p. </w:t>
      </w:r>
      <w:r w:rsidR="003E1C04" w:rsidRPr="00003952">
        <w:rPr>
          <w:rFonts w:ascii="Times New Roman" w:eastAsia="Times New Roman" w:hAnsi="Times New Roman" w:cs="Times New Roman"/>
          <w:sz w:val="24"/>
          <w:szCs w:val="24"/>
          <w:lang w:val="pt-BR"/>
        </w:rPr>
        <w:t>75</w:t>
      </w:r>
      <w:r w:rsidRPr="00003952">
        <w:rPr>
          <w:rFonts w:ascii="Times New Roman" w:eastAsia="Times New Roman" w:hAnsi="Times New Roman" w:cs="Times New Roman"/>
          <w:sz w:val="24"/>
          <w:szCs w:val="24"/>
          <w:lang w:val="pt-BR"/>
        </w:rPr>
        <w:t>).</w:t>
      </w:r>
    </w:p>
    <w:p w:rsidR="00BC5593" w:rsidRPr="00003952" w:rsidRDefault="00BC5593" w:rsidP="00477363">
      <w:pPr>
        <w:pStyle w:val="Corpo"/>
        <w:tabs>
          <w:tab w:val="left" w:pos="7530"/>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Conforme o art. 12 do Código de Processo Penal</w:t>
      </w:r>
      <w:r w:rsidR="00003952" w:rsidRPr="00003952">
        <w:rPr>
          <w:rFonts w:ascii="Times New Roman" w:eastAsia="Times New Roman" w:hAnsi="Times New Roman" w:cs="Times New Roman"/>
          <w:sz w:val="24"/>
          <w:szCs w:val="24"/>
          <w:lang w:val="pt-BR"/>
        </w:rPr>
        <w:t xml:space="preserve"> verifica-se</w:t>
      </w:r>
      <w:r w:rsidRPr="00003952">
        <w:rPr>
          <w:rFonts w:ascii="Times New Roman" w:eastAsia="Times New Roman" w:hAnsi="Times New Roman" w:cs="Times New Roman"/>
          <w:sz w:val="24"/>
          <w:szCs w:val="24"/>
          <w:lang w:val="pt-BR"/>
        </w:rPr>
        <w:t xml:space="preserve"> que há disponibilidade do inquérito policial, haja vista que afirma nesse dispositivo que o inquérito acompanhará a ação penal quando, somente, servir de base para a fase processual, ou seja, </w:t>
      </w:r>
      <w:r w:rsidR="003E1C04" w:rsidRPr="00003952">
        <w:rPr>
          <w:rFonts w:ascii="Times New Roman" w:eastAsia="Times New Roman" w:hAnsi="Times New Roman" w:cs="Times New Roman"/>
          <w:sz w:val="24"/>
          <w:szCs w:val="24"/>
          <w:lang w:val="pt-BR"/>
        </w:rPr>
        <w:t xml:space="preserve">mesmo a investigação preliminar sendo </w:t>
      </w:r>
      <w:proofErr w:type="gramStart"/>
      <w:r w:rsidR="003E1C04" w:rsidRPr="00003952">
        <w:rPr>
          <w:rFonts w:ascii="Times New Roman" w:eastAsia="Times New Roman" w:hAnsi="Times New Roman" w:cs="Times New Roman"/>
          <w:sz w:val="24"/>
          <w:szCs w:val="24"/>
          <w:lang w:val="pt-BR"/>
        </w:rPr>
        <w:t>feito</w:t>
      </w:r>
      <w:proofErr w:type="gramEnd"/>
      <w:r w:rsidR="003E1C04" w:rsidRPr="00003952">
        <w:rPr>
          <w:rFonts w:ascii="Times New Roman" w:eastAsia="Times New Roman" w:hAnsi="Times New Roman" w:cs="Times New Roman"/>
          <w:sz w:val="24"/>
          <w:szCs w:val="24"/>
          <w:lang w:val="pt-BR"/>
        </w:rPr>
        <w:t xml:space="preserve"> para auxiliar na fundamentação da ação, esta pode existir sem a fase preliminar. Demonstrando-se o caráter autônomo e instrumental deste. </w:t>
      </w:r>
      <w:proofErr w:type="gramStart"/>
      <w:r w:rsidR="003E1C04" w:rsidRPr="00003952">
        <w:rPr>
          <w:rFonts w:ascii="Times New Roman" w:eastAsia="Times New Roman" w:hAnsi="Times New Roman" w:cs="Times New Roman"/>
          <w:sz w:val="24"/>
          <w:szCs w:val="24"/>
          <w:lang w:val="pt-BR"/>
        </w:rPr>
        <w:t xml:space="preserve">( </w:t>
      </w:r>
      <w:proofErr w:type="gramEnd"/>
      <w:r w:rsidR="003E1C04" w:rsidRPr="00003952">
        <w:rPr>
          <w:rFonts w:ascii="Times New Roman" w:eastAsia="Times New Roman" w:hAnsi="Times New Roman" w:cs="Times New Roman"/>
          <w:sz w:val="24"/>
          <w:szCs w:val="24"/>
          <w:lang w:val="pt-BR"/>
        </w:rPr>
        <w:t>LIMA, 2006, p. 76-78).</w:t>
      </w:r>
    </w:p>
    <w:p w:rsidR="00F81F1F" w:rsidRPr="00003952" w:rsidRDefault="00F81F1F" w:rsidP="00F81F1F">
      <w:pPr>
        <w:pStyle w:val="Corpo"/>
        <w:tabs>
          <w:tab w:val="left" w:pos="7530"/>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 xml:space="preserve">Relacionado ao caráter autônomo, o inquérito tem conteúdo meramente informativo, pois demonstra ao Ministério Público ou ao ofendido os fatos apurados, contudo, há valor probatório, mesmo que relativo, podendo o juiz, conforme o art. 155 do CPP fundamentar sua decisão nos elementos colhidos na fase preliminar, mas não exclusivamente (CAPEZ, 2013, p. 122-123). Cumpre ressaltar, que o legislador deixou de forma clara a limitação quanto à decisão do juiz embasada somente nessa fase, tendo em vista que </w:t>
      </w:r>
      <w:proofErr w:type="gramStart"/>
      <w:r w:rsidRPr="00003952">
        <w:rPr>
          <w:rFonts w:ascii="Times New Roman" w:eastAsia="Times New Roman" w:hAnsi="Times New Roman" w:cs="Times New Roman"/>
          <w:sz w:val="24"/>
          <w:szCs w:val="24"/>
          <w:lang w:val="pt-BR"/>
        </w:rPr>
        <w:t>poder-se-á</w:t>
      </w:r>
      <w:proofErr w:type="gramEnd"/>
      <w:r w:rsidRPr="00003952">
        <w:rPr>
          <w:rFonts w:ascii="Times New Roman" w:eastAsia="Times New Roman" w:hAnsi="Times New Roman" w:cs="Times New Roman"/>
          <w:sz w:val="24"/>
          <w:szCs w:val="24"/>
          <w:lang w:val="pt-BR"/>
        </w:rPr>
        <w:t xml:space="preserve"> haver lesão ao princípio do contraditório (HABEAS CORPUS 156.333)</w:t>
      </w:r>
    </w:p>
    <w:p w:rsidR="00A47C9E" w:rsidRPr="00003952" w:rsidRDefault="003F6FB2" w:rsidP="00F81F1F">
      <w:pPr>
        <w:pStyle w:val="Corpo"/>
        <w:tabs>
          <w:tab w:val="left" w:pos="7530"/>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Por fim</w:t>
      </w:r>
      <w:r w:rsidR="00F81F1F" w:rsidRPr="00003952">
        <w:rPr>
          <w:rFonts w:ascii="Times New Roman" w:eastAsia="Times New Roman" w:hAnsi="Times New Roman" w:cs="Times New Roman"/>
          <w:sz w:val="24"/>
          <w:szCs w:val="24"/>
          <w:lang w:val="pt-BR"/>
        </w:rPr>
        <w:t>,</w:t>
      </w:r>
      <w:r w:rsidRPr="00003952">
        <w:rPr>
          <w:rFonts w:ascii="Times New Roman" w:eastAsia="Times New Roman" w:hAnsi="Times New Roman" w:cs="Times New Roman"/>
          <w:sz w:val="24"/>
          <w:szCs w:val="24"/>
          <w:lang w:val="pt-BR"/>
        </w:rPr>
        <w:t xml:space="preserve"> o</w:t>
      </w:r>
      <w:r w:rsidR="00592879" w:rsidRPr="00003952">
        <w:rPr>
          <w:rFonts w:ascii="Times New Roman" w:eastAsia="Times New Roman" w:hAnsi="Times New Roman" w:cs="Times New Roman"/>
          <w:sz w:val="24"/>
          <w:szCs w:val="24"/>
          <w:lang w:val="pt-BR"/>
        </w:rPr>
        <w:t xml:space="preserve"> inquérito é inquisitivo e esta natureza se mostra no art. 170, do CPP. A inquisição deste instituto se evidencia por não haver contraditório, tendo em vista que não há acus</w:t>
      </w:r>
      <w:r w:rsidRPr="00003952">
        <w:rPr>
          <w:rFonts w:ascii="Times New Roman" w:eastAsia="Times New Roman" w:hAnsi="Times New Roman" w:cs="Times New Roman"/>
          <w:sz w:val="24"/>
          <w:szCs w:val="24"/>
          <w:lang w:val="pt-BR"/>
        </w:rPr>
        <w:t>ação. Ademais, a inquisição se evidencia quando se nota a concentração das atividades nas mãos do delegado de polícia, ou seja, somente em uma pessoa, podendo agir com discricionariedade para esclarecer o crime e sua autoria.</w:t>
      </w:r>
    </w:p>
    <w:p w:rsidR="00421043" w:rsidRPr="00003952" w:rsidRDefault="00421043" w:rsidP="00301973">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p>
    <w:p w:rsidR="000371D6" w:rsidRPr="00003952" w:rsidRDefault="00221F70">
      <w:pPr>
        <w:pStyle w:val="Corpo"/>
        <w:tabs>
          <w:tab w:val="left" w:pos="8565"/>
        </w:tabs>
        <w:spacing w:after="0" w:line="360" w:lineRule="auto"/>
        <w:jc w:val="both"/>
        <w:rPr>
          <w:rFonts w:ascii="Times New Roman" w:eastAsia="Times New Roman" w:hAnsi="Times New Roman" w:cs="Times New Roman"/>
          <w:b/>
          <w:bCs/>
          <w:sz w:val="24"/>
          <w:szCs w:val="24"/>
          <w:lang w:val="pt-BR"/>
        </w:rPr>
      </w:pPr>
      <w:proofErr w:type="gramStart"/>
      <w:r w:rsidRPr="00003952">
        <w:rPr>
          <w:rFonts w:ascii="Times New Roman" w:eastAsia="Times New Roman" w:hAnsi="Times New Roman" w:cs="Times New Roman"/>
          <w:b/>
          <w:bCs/>
          <w:sz w:val="24"/>
          <w:szCs w:val="24"/>
          <w:lang w:val="pt-BR"/>
        </w:rPr>
        <w:t>2</w:t>
      </w:r>
      <w:proofErr w:type="gramEnd"/>
      <w:r w:rsidRPr="00003952">
        <w:rPr>
          <w:rFonts w:ascii="Times New Roman" w:eastAsia="Times New Roman" w:hAnsi="Times New Roman" w:cs="Times New Roman"/>
          <w:b/>
          <w:bCs/>
          <w:sz w:val="24"/>
          <w:szCs w:val="24"/>
          <w:lang w:val="pt-BR"/>
        </w:rPr>
        <w:t xml:space="preserve"> O INDICIAMENTO </w:t>
      </w:r>
    </w:p>
    <w:p w:rsidR="000371D6" w:rsidRPr="00003952" w:rsidRDefault="000371D6">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0371D6" w:rsidRPr="00003952" w:rsidRDefault="00221F70">
      <w:pPr>
        <w:pStyle w:val="texto"/>
        <w:spacing w:before="0" w:after="0" w:line="360" w:lineRule="auto"/>
        <w:ind w:firstLine="1134"/>
        <w:jc w:val="both"/>
        <w:rPr>
          <w:lang w:val="pt-BR"/>
        </w:rPr>
      </w:pPr>
      <w:r w:rsidRPr="00003952">
        <w:rPr>
          <w:lang w:val="pt-BR"/>
        </w:rPr>
        <w:t>No Inquérito Policial existe o ato de indiciamento, este procedimento, como bem explana Vicent</w:t>
      </w:r>
      <w:r w:rsidR="00003952">
        <w:rPr>
          <w:lang w:val="pt-BR"/>
        </w:rPr>
        <w:t>e</w:t>
      </w:r>
      <w:r w:rsidR="00421043" w:rsidRPr="00003952">
        <w:rPr>
          <w:lang w:val="pt-BR"/>
        </w:rPr>
        <w:t xml:space="preserve"> </w:t>
      </w:r>
      <w:r w:rsidRPr="00003952">
        <w:rPr>
          <w:lang w:val="pt-BR"/>
        </w:rPr>
        <w:t>e Greco Filho, “é o ato formal da Autoridade Policial que aponta alguém envolvido como o autor da infração investigada segundo a convicção do condutor do inquérito” (GRECO FILHO, 2012). Nesse sentindo, após a conclusão da investigação feita no inquérito, a autoridade policial que presidia o procedimento sente-se convencida da possível culpa do suspeito e o indicia. O investigado passará de mero sujeito para indiciado.</w:t>
      </w:r>
    </w:p>
    <w:p w:rsidR="0090746B" w:rsidRPr="00003952" w:rsidRDefault="00ED13C5">
      <w:pPr>
        <w:pStyle w:val="texto"/>
        <w:spacing w:before="0" w:after="0" w:line="360" w:lineRule="auto"/>
        <w:ind w:firstLine="1134"/>
        <w:jc w:val="both"/>
        <w:rPr>
          <w:lang w:val="pt-BR"/>
        </w:rPr>
      </w:pPr>
      <w:r w:rsidRPr="00003952">
        <w:rPr>
          <w:lang w:val="pt-BR"/>
        </w:rPr>
        <w:t xml:space="preserve">Como bem explana Renato Brasileiro de Lima (2012), </w:t>
      </w:r>
    </w:p>
    <w:p w:rsidR="00ED13C5" w:rsidRPr="00003952" w:rsidRDefault="00ED13C5" w:rsidP="00ED13C5">
      <w:pPr>
        <w:pStyle w:val="texto"/>
        <w:spacing w:before="0" w:after="0"/>
        <w:ind w:left="2268"/>
        <w:jc w:val="both"/>
        <w:rPr>
          <w:sz w:val="20"/>
          <w:szCs w:val="20"/>
          <w:lang w:val="pt-BR"/>
        </w:rPr>
      </w:pPr>
      <w:r w:rsidRPr="00003952">
        <w:rPr>
          <w:sz w:val="20"/>
          <w:szCs w:val="20"/>
          <w:lang w:val="pt-BR"/>
        </w:rPr>
        <w:t xml:space="preserve">Indiciar é atribuir </w:t>
      </w:r>
      <w:proofErr w:type="gramStart"/>
      <w:r w:rsidRPr="00003952">
        <w:rPr>
          <w:sz w:val="20"/>
          <w:szCs w:val="20"/>
          <w:lang w:val="pt-BR"/>
        </w:rPr>
        <w:t>a</w:t>
      </w:r>
      <w:proofErr w:type="gramEnd"/>
      <w:r w:rsidRPr="00003952">
        <w:rPr>
          <w:sz w:val="20"/>
          <w:szCs w:val="20"/>
          <w:lang w:val="pt-BR"/>
        </w:rPr>
        <w:t xml:space="preserve"> autoria (ou participação) de uma infração penal a uma pessoa. É apontar uma pessoa como provável autora ou </w:t>
      </w:r>
      <w:r w:rsidR="00003952" w:rsidRPr="00003952">
        <w:rPr>
          <w:sz w:val="20"/>
          <w:szCs w:val="20"/>
          <w:lang w:val="pt-BR"/>
        </w:rPr>
        <w:t>partícipe</w:t>
      </w:r>
      <w:r w:rsidRPr="00003952">
        <w:rPr>
          <w:sz w:val="20"/>
          <w:szCs w:val="20"/>
          <w:lang w:val="pt-BR"/>
        </w:rPr>
        <w:t xml:space="preserve"> de um delito, possui caráter ambíguo, constituindo-se, ao mesmo tempo, fonte de direitos, prerrogativas e garantias processuais, e fonte de ônus e deveres que representam alguma forma de constrangimento, além da inegável </w:t>
      </w:r>
      <w:proofErr w:type="spellStart"/>
      <w:r w:rsidRPr="00003952">
        <w:rPr>
          <w:sz w:val="20"/>
          <w:szCs w:val="20"/>
          <w:lang w:val="pt-BR"/>
        </w:rPr>
        <w:t>estigmatização</w:t>
      </w:r>
      <w:proofErr w:type="spellEnd"/>
      <w:r w:rsidRPr="00003952">
        <w:rPr>
          <w:sz w:val="20"/>
          <w:szCs w:val="20"/>
          <w:lang w:val="pt-BR"/>
        </w:rPr>
        <w:t xml:space="preserve"> social que a publicidade lhe imprime (LIMA, 2012, p. 162).</w:t>
      </w:r>
    </w:p>
    <w:p w:rsidR="0090746B" w:rsidRPr="00003952" w:rsidRDefault="0090746B">
      <w:pPr>
        <w:pStyle w:val="texto"/>
        <w:spacing w:before="0" w:after="0" w:line="360" w:lineRule="auto"/>
        <w:ind w:firstLine="1134"/>
        <w:jc w:val="both"/>
        <w:rPr>
          <w:lang w:val="pt-BR"/>
        </w:rPr>
      </w:pPr>
    </w:p>
    <w:p w:rsidR="0093489B" w:rsidRPr="00003952" w:rsidRDefault="0093489B" w:rsidP="00091536">
      <w:pPr>
        <w:pStyle w:val="texto"/>
        <w:spacing w:before="0" w:after="0" w:line="360" w:lineRule="auto"/>
        <w:ind w:firstLine="1134"/>
        <w:jc w:val="both"/>
        <w:rPr>
          <w:lang w:val="pt-BR"/>
        </w:rPr>
      </w:pPr>
      <w:r w:rsidRPr="00003952">
        <w:rPr>
          <w:lang w:val="pt-BR"/>
        </w:rPr>
        <w:t>Esse instituto é realizado exclusivamente pelo delegado de polícia, nesse sentido, o promotor poderá, apenas, denunciar, requisitando ao delegado que formará com livre conve</w:t>
      </w:r>
      <w:r w:rsidR="009930F7">
        <w:rPr>
          <w:lang w:val="pt-BR"/>
        </w:rPr>
        <w:t>n</w:t>
      </w:r>
      <w:r w:rsidRPr="00003952">
        <w:rPr>
          <w:lang w:val="pt-BR"/>
        </w:rPr>
        <w:t xml:space="preserve">cimento a autoria do crime, apontado ao sujeito, a autoria do crime. Ademais, quanto </w:t>
      </w:r>
      <w:proofErr w:type="gramStart"/>
      <w:r w:rsidRPr="00003952">
        <w:rPr>
          <w:lang w:val="pt-BR"/>
        </w:rPr>
        <w:t>a</w:t>
      </w:r>
      <w:proofErr w:type="gramEnd"/>
      <w:r w:rsidRPr="00003952">
        <w:rPr>
          <w:lang w:val="pt-BR"/>
        </w:rPr>
        <w:t xml:space="preserve"> motivação do indiciamento, cumpre versar que, por se tratar de ato que constrange o sujeito, exige-se um juízo de valor da autoridade policial que preside tal inquérito (NUCCI, 2007, p. 141). A fundamentação que será esclarecida pelo delegado de polícia será apresentada, no inquérito, ao indiciado</w:t>
      </w:r>
      <w:r w:rsidR="00D12AD5" w:rsidRPr="00003952">
        <w:rPr>
          <w:lang w:val="pt-BR"/>
        </w:rPr>
        <w:t>, ao Ministério público e, no momento certo, aos juízes.</w:t>
      </w:r>
    </w:p>
    <w:p w:rsidR="006C037F" w:rsidRPr="00003952" w:rsidRDefault="00ED13C5" w:rsidP="00091536">
      <w:pPr>
        <w:pStyle w:val="texto"/>
        <w:spacing w:before="0" w:after="0" w:line="360" w:lineRule="auto"/>
        <w:ind w:firstLine="1134"/>
        <w:jc w:val="both"/>
        <w:rPr>
          <w:lang w:val="pt-BR"/>
        </w:rPr>
      </w:pPr>
      <w:r w:rsidRPr="00003952">
        <w:rPr>
          <w:lang w:val="pt-BR"/>
        </w:rPr>
        <w:t xml:space="preserve">O indiciamento produz efeitos extraprocessuais e endo processuais, o primeiro é percebido </w:t>
      </w:r>
      <w:r w:rsidR="00003952" w:rsidRPr="00003952">
        <w:rPr>
          <w:lang w:val="pt-BR"/>
        </w:rPr>
        <w:t>na medida em que</w:t>
      </w:r>
      <w:r w:rsidRPr="00003952">
        <w:rPr>
          <w:lang w:val="pt-BR"/>
        </w:rPr>
        <w:t xml:space="preserve"> aponta o sujeito como agente de determinado crime para toda a sociedade e efeitos dentro do processo devido a possível autoria do delito (LIMA, 2012, p.162-163).</w:t>
      </w:r>
      <w:r w:rsidR="006C037F" w:rsidRPr="00003952">
        <w:rPr>
          <w:lang w:val="pt-BR"/>
        </w:rPr>
        <w:t xml:space="preserve"> Cumpre assinalar que, por haver tal probabilidade de autoria, nota-se que o indiciado não se encontra como mero suspeito, mas com </w:t>
      </w:r>
      <w:r w:rsidR="00003952" w:rsidRPr="00003952">
        <w:rPr>
          <w:lang w:val="pt-BR"/>
        </w:rPr>
        <w:t>indícios</w:t>
      </w:r>
      <w:r w:rsidR="006C037F" w:rsidRPr="00003952">
        <w:rPr>
          <w:lang w:val="pt-BR"/>
        </w:rPr>
        <w:t xml:space="preserve"> </w:t>
      </w:r>
      <w:r w:rsidR="00003952" w:rsidRPr="00003952">
        <w:rPr>
          <w:lang w:val="pt-BR"/>
        </w:rPr>
        <w:t>suficientes</w:t>
      </w:r>
      <w:r w:rsidR="006C037F" w:rsidRPr="00003952">
        <w:rPr>
          <w:lang w:val="pt-BR"/>
        </w:rPr>
        <w:t xml:space="preserve"> de que possa ser o autor a ser condenado na ação penal.</w:t>
      </w:r>
    </w:p>
    <w:p w:rsidR="003D74EF" w:rsidRDefault="00776AD5" w:rsidP="009376AB">
      <w:pPr>
        <w:pStyle w:val="texto"/>
        <w:spacing w:before="0" w:after="0" w:line="360" w:lineRule="auto"/>
        <w:ind w:firstLine="1134"/>
        <w:jc w:val="both"/>
        <w:rPr>
          <w:lang w:val="pt-BR"/>
        </w:rPr>
      </w:pPr>
      <w:r w:rsidRPr="00003952">
        <w:rPr>
          <w:lang w:val="pt-BR"/>
        </w:rPr>
        <w:t xml:space="preserve">De acordo com Guilherme de Souza </w:t>
      </w:r>
      <w:proofErr w:type="spellStart"/>
      <w:r w:rsidRPr="00003952">
        <w:rPr>
          <w:lang w:val="pt-BR"/>
        </w:rPr>
        <w:t>Nucci</w:t>
      </w:r>
      <w:proofErr w:type="spellEnd"/>
      <w:r w:rsidRPr="00003952">
        <w:rPr>
          <w:lang w:val="pt-BR"/>
        </w:rPr>
        <w:t xml:space="preserve"> (2007), não há que se fal</w:t>
      </w:r>
      <w:r w:rsidR="003D74EF">
        <w:rPr>
          <w:lang w:val="pt-BR"/>
        </w:rPr>
        <w:t>ar em escolher indiciar ou não,</w:t>
      </w:r>
      <w:r w:rsidR="0093489B" w:rsidRPr="00003952">
        <w:rPr>
          <w:lang w:val="pt-BR"/>
        </w:rPr>
        <w:t xml:space="preserve"> ou seja, é um poder-dever do </w:t>
      </w:r>
      <w:proofErr w:type="spellStart"/>
      <w:r w:rsidR="0093489B" w:rsidRPr="00003952">
        <w:rPr>
          <w:lang w:val="pt-BR"/>
        </w:rPr>
        <w:t>Estado-investigação</w:t>
      </w:r>
      <w:proofErr w:type="spellEnd"/>
      <w:r w:rsidR="0093489B" w:rsidRPr="00003952">
        <w:rPr>
          <w:lang w:val="pt-BR"/>
        </w:rPr>
        <w:t>. Em se tratando de um suspeito, deve ser indiciado, mas aqueles suspeitos</w:t>
      </w:r>
      <w:r w:rsidR="003D74EF">
        <w:rPr>
          <w:lang w:val="pt-BR"/>
        </w:rPr>
        <w:t xml:space="preserve"> que possuem frágeis indícios d</w:t>
      </w:r>
      <w:r w:rsidR="0093489B" w:rsidRPr="00003952">
        <w:rPr>
          <w:lang w:val="pt-BR"/>
        </w:rPr>
        <w:t xml:space="preserve">evem estar com o </w:t>
      </w:r>
      <w:r w:rsidR="0093489B" w:rsidRPr="00003952">
        <w:rPr>
          <w:i/>
          <w:lang w:val="pt-BR"/>
        </w:rPr>
        <w:t>status</w:t>
      </w:r>
      <w:r w:rsidR="0093489B" w:rsidRPr="00003952">
        <w:rPr>
          <w:lang w:val="pt-BR"/>
        </w:rPr>
        <w:t xml:space="preserve"> somente de suspeito (NUCCI, 2007, 140-142).</w:t>
      </w:r>
      <w:r w:rsidR="009E527E" w:rsidRPr="00003952">
        <w:rPr>
          <w:lang w:val="pt-BR"/>
        </w:rPr>
        <w:t xml:space="preserve"> O ato de indiciar pressupõe maior certeza sobre autoria de determinado crime, ou seja, está em um estágio maior, ultrapassando-se de suspeito (LIMA, 2006, p. 112-113).</w:t>
      </w:r>
      <w:r w:rsidR="003D74EF">
        <w:rPr>
          <w:lang w:val="pt-BR"/>
        </w:rPr>
        <w:t xml:space="preserve"> Ademais, </w:t>
      </w:r>
      <w:r w:rsidR="009376AB">
        <w:rPr>
          <w:lang w:val="pt-BR"/>
        </w:rPr>
        <w:t xml:space="preserve">conforme </w:t>
      </w:r>
      <w:proofErr w:type="spellStart"/>
      <w:r w:rsidR="009376AB">
        <w:rPr>
          <w:lang w:val="pt-BR"/>
        </w:rPr>
        <w:t>Cleopas</w:t>
      </w:r>
      <w:proofErr w:type="spellEnd"/>
      <w:r w:rsidR="009376AB">
        <w:rPr>
          <w:lang w:val="pt-BR"/>
        </w:rPr>
        <w:t xml:space="preserve"> Santos e Bruno </w:t>
      </w:r>
      <w:proofErr w:type="spellStart"/>
      <w:r w:rsidR="009376AB">
        <w:rPr>
          <w:lang w:val="pt-BR"/>
        </w:rPr>
        <w:t>Zanotti</w:t>
      </w:r>
      <w:proofErr w:type="spellEnd"/>
      <w:r w:rsidR="009376AB">
        <w:rPr>
          <w:lang w:val="pt-BR"/>
        </w:rPr>
        <w:t xml:space="preserve"> (2013), </w:t>
      </w:r>
      <w:proofErr w:type="gramStart"/>
      <w:r w:rsidR="009376AB">
        <w:rPr>
          <w:lang w:val="pt-BR"/>
        </w:rPr>
        <w:t>“o indiciamento não pode ser fundamento em meras suspeitas e deve estar calcado em fortes indícios de autoria e materialidade (ZANOTTI, SANTOS, 2013, p.161).</w:t>
      </w:r>
      <w:proofErr w:type="gramEnd"/>
    </w:p>
    <w:p w:rsidR="00C1296F" w:rsidRDefault="00C1296F" w:rsidP="00091536">
      <w:pPr>
        <w:pStyle w:val="texto"/>
        <w:spacing w:before="0" w:after="0" w:line="360" w:lineRule="auto"/>
        <w:ind w:firstLine="1134"/>
        <w:jc w:val="both"/>
        <w:rPr>
          <w:lang w:val="pt-BR"/>
        </w:rPr>
      </w:pPr>
      <w:r w:rsidRPr="00003952">
        <w:rPr>
          <w:lang w:val="pt-BR"/>
        </w:rPr>
        <w:t xml:space="preserve">Esse instituto deve ser objeto de ato formal, pois deve o delegado fundamentar com elementos que provem a autoria e existência do crime, para que se estabeleça o agente, indiciado. </w:t>
      </w:r>
      <w:r w:rsidR="001B0EB4" w:rsidRPr="00003952">
        <w:rPr>
          <w:lang w:val="pt-BR"/>
        </w:rPr>
        <w:t>O momento que se inicia o indiciamento, será após a reunião de todos os elementos que levem a crer a autoria do crime a determinado sujeito, logo, observa-se que não se trata de algo que te</w:t>
      </w:r>
      <w:r w:rsidR="00D12AD5" w:rsidRPr="00003952">
        <w:rPr>
          <w:lang w:val="pt-BR"/>
        </w:rPr>
        <w:t xml:space="preserve">nha a vontade </w:t>
      </w:r>
      <w:r w:rsidR="001B0EB4" w:rsidRPr="00003952">
        <w:rPr>
          <w:lang w:val="pt-BR"/>
        </w:rPr>
        <w:t>discricionária do delegado de polícia</w:t>
      </w:r>
      <w:r w:rsidRPr="00003952">
        <w:rPr>
          <w:lang w:val="pt-BR"/>
        </w:rPr>
        <w:t xml:space="preserve"> (LIMA, 163-164)</w:t>
      </w:r>
      <w:r w:rsidR="001B0EB4" w:rsidRPr="00003952">
        <w:rPr>
          <w:lang w:val="pt-BR"/>
        </w:rPr>
        <w:t xml:space="preserve">. </w:t>
      </w:r>
      <w:r w:rsidR="005050DC" w:rsidRPr="00003952">
        <w:rPr>
          <w:lang w:val="pt-BR"/>
        </w:rPr>
        <w:t>A formalidade é justificada pelo sujeito que sofrerá limitações patrimoniais, além da liberdade individual que será cerceada, bem como, produzirá direitos que ser</w:t>
      </w:r>
      <w:r w:rsidR="00003952">
        <w:rPr>
          <w:lang w:val="pt-BR"/>
        </w:rPr>
        <w:t>á a possibilida</w:t>
      </w:r>
      <w:r w:rsidR="005050DC" w:rsidRPr="00003952">
        <w:rPr>
          <w:lang w:val="pt-BR"/>
        </w:rPr>
        <w:t xml:space="preserve">de </w:t>
      </w:r>
      <w:r w:rsidR="00003952">
        <w:rPr>
          <w:lang w:val="pt-BR"/>
        </w:rPr>
        <w:t xml:space="preserve">de </w:t>
      </w:r>
      <w:r w:rsidR="00987D57">
        <w:rPr>
          <w:lang w:val="pt-BR"/>
        </w:rPr>
        <w:t>requerer qualquer diligência (RODRIGUES, 2012, p. 06-07).</w:t>
      </w:r>
    </w:p>
    <w:p w:rsidR="005050DC" w:rsidRPr="00003952" w:rsidRDefault="005050DC" w:rsidP="00091536">
      <w:pPr>
        <w:pStyle w:val="texto"/>
        <w:spacing w:before="0" w:after="0" w:line="360" w:lineRule="auto"/>
        <w:ind w:firstLine="1134"/>
        <w:jc w:val="both"/>
        <w:rPr>
          <w:color w:val="auto"/>
          <w:lang w:val="pt-BR"/>
        </w:rPr>
      </w:pPr>
      <w:r w:rsidRPr="00003952">
        <w:rPr>
          <w:color w:val="auto"/>
          <w:lang w:val="pt-BR"/>
        </w:rPr>
        <w:t xml:space="preserve">Faz-se, também, relevante que haja ato formal no indiciamento à medida que se tem a necessidade de cientificar o suspeito de sua nova condição, a de indiciado. Conforme o </w:t>
      </w:r>
      <w:r w:rsidRPr="00003952">
        <w:rPr>
          <w:color w:val="auto"/>
          <w:lang w:val="pt-BR"/>
        </w:rPr>
        <w:lastRenderedPageBreak/>
        <w:t>Habeas Corpus n. 88.553-3, o Ministro Gilmar Mendes afirmou que Roberto Teixeira tem o direito de ser tratado como “acusado ou investigado”, dando-lhe direitos e limitações.</w:t>
      </w:r>
    </w:p>
    <w:p w:rsidR="00D12AD5" w:rsidRPr="00003952" w:rsidRDefault="00D12AD5" w:rsidP="00091536">
      <w:pPr>
        <w:pStyle w:val="texto"/>
        <w:spacing w:before="0" w:after="0" w:line="360" w:lineRule="auto"/>
        <w:ind w:firstLine="1134"/>
        <w:jc w:val="both"/>
        <w:rPr>
          <w:lang w:val="pt-BR"/>
        </w:rPr>
      </w:pPr>
      <w:r w:rsidRPr="00003952">
        <w:rPr>
          <w:lang w:val="pt-BR"/>
        </w:rPr>
        <w:t>O ato não discricionário do delegado de polícia, conjuntamente, com a necessidade de m</w:t>
      </w:r>
      <w:r w:rsidR="00003952">
        <w:rPr>
          <w:lang w:val="pt-BR"/>
        </w:rPr>
        <w:t>otivação do indiciamento mostra</w:t>
      </w:r>
      <w:r w:rsidRPr="00003952">
        <w:rPr>
          <w:lang w:val="pt-BR"/>
        </w:rPr>
        <w:t xml:space="preserve"> que deve ser um ato seguro e preciso. </w:t>
      </w:r>
      <w:r w:rsidR="00E23FDF" w:rsidRPr="00003952">
        <w:rPr>
          <w:lang w:val="pt-BR"/>
        </w:rPr>
        <w:t xml:space="preserve">Mas </w:t>
      </w:r>
      <w:proofErr w:type="spellStart"/>
      <w:r w:rsidR="00E23FDF" w:rsidRPr="00003952">
        <w:rPr>
          <w:lang w:val="pt-BR"/>
        </w:rPr>
        <w:t>Aury</w:t>
      </w:r>
      <w:proofErr w:type="spellEnd"/>
      <w:r w:rsidR="00E23FDF" w:rsidRPr="00003952">
        <w:rPr>
          <w:lang w:val="pt-BR"/>
        </w:rPr>
        <w:t xml:space="preserve"> Lopes Junior (2003</w:t>
      </w:r>
      <w:r w:rsidRPr="00003952">
        <w:rPr>
          <w:lang w:val="pt-BR"/>
        </w:rPr>
        <w:t>), afirma que ainda há insegurança, haja vista que não poss</w:t>
      </w:r>
      <w:r w:rsidR="00E23FDF" w:rsidRPr="00003952">
        <w:rPr>
          <w:lang w:val="pt-BR"/>
        </w:rPr>
        <w:t>ui norma que esclareça tal ato (LOPES JUNIOR, 2003, p. 288</w:t>
      </w:r>
      <w:proofErr w:type="gramStart"/>
      <w:r w:rsidR="00E23FDF" w:rsidRPr="00003952">
        <w:rPr>
          <w:lang w:val="pt-BR"/>
        </w:rPr>
        <w:t>)</w:t>
      </w:r>
      <w:proofErr w:type="gramEnd"/>
    </w:p>
    <w:p w:rsidR="0090746B" w:rsidRPr="00003952" w:rsidRDefault="00D12AD5" w:rsidP="00091536">
      <w:pPr>
        <w:pStyle w:val="texto"/>
        <w:spacing w:before="0" w:after="0" w:line="360" w:lineRule="auto"/>
        <w:ind w:firstLine="1134"/>
        <w:jc w:val="both"/>
        <w:rPr>
          <w:lang w:val="pt-BR"/>
        </w:rPr>
      </w:pPr>
      <w:r w:rsidRPr="00003952">
        <w:rPr>
          <w:lang w:val="pt-BR"/>
        </w:rPr>
        <w:t>A interrogação do indiciado deve ser realizada nos moldes dos art. 185 a 196 do CPP. Deve o juiz fazer a qua</w:t>
      </w:r>
      <w:r w:rsidR="00003952">
        <w:rPr>
          <w:lang w:val="pt-BR"/>
        </w:rPr>
        <w:t>lificação da vida pregressa e i</w:t>
      </w:r>
      <w:r w:rsidRPr="00003952">
        <w:rPr>
          <w:lang w:val="pt-BR"/>
        </w:rPr>
        <w:t>de</w:t>
      </w:r>
      <w:r w:rsidR="00003952">
        <w:rPr>
          <w:lang w:val="pt-BR"/>
        </w:rPr>
        <w:t>n</w:t>
      </w:r>
      <w:r w:rsidRPr="00003952">
        <w:rPr>
          <w:lang w:val="pt-BR"/>
        </w:rPr>
        <w:t>tificação pessoal, conforme art. 187 do CPP, dentre outras medidas necessárias para dar continuidade ao inquérito</w:t>
      </w:r>
      <w:r w:rsidR="00E23FDF" w:rsidRPr="00003952">
        <w:rPr>
          <w:lang w:val="pt-BR"/>
        </w:rPr>
        <w:t xml:space="preserve"> (PROPST, 2007, pg. 31)</w:t>
      </w:r>
      <w:r w:rsidR="00D73A83" w:rsidRPr="00003952">
        <w:rPr>
          <w:lang w:val="pt-BR"/>
        </w:rPr>
        <w:t>.</w:t>
      </w:r>
    </w:p>
    <w:p w:rsidR="00827F81" w:rsidRPr="00003952" w:rsidRDefault="00D73A83" w:rsidP="00354FB0">
      <w:pPr>
        <w:pStyle w:val="texto"/>
        <w:spacing w:before="0" w:after="0" w:line="360" w:lineRule="auto"/>
        <w:ind w:firstLine="1134"/>
        <w:jc w:val="both"/>
        <w:rPr>
          <w:lang w:val="pt-BR"/>
        </w:rPr>
      </w:pPr>
      <w:r w:rsidRPr="00003952">
        <w:rPr>
          <w:lang w:val="pt-BR"/>
        </w:rPr>
        <w:t>Por fim, cumpre versar sobre a possível ilegalidade do indiciamento e, neste caso, havendo nulidade do indiciamento o STJ se pronunciou a respeito afirmando que não haverá trancamento do inquérito policial, conforme o Habeas Corpus n. 8.466, que explana sobre o indiciamento precipitado.</w:t>
      </w:r>
    </w:p>
    <w:p w:rsidR="000371D6" w:rsidRPr="00003952" w:rsidRDefault="000371D6" w:rsidP="00091536">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0371D6" w:rsidRPr="00003952" w:rsidRDefault="00614291" w:rsidP="00091536">
      <w:pPr>
        <w:pStyle w:val="Corpo"/>
        <w:tabs>
          <w:tab w:val="left" w:pos="8565"/>
        </w:tabs>
        <w:spacing w:after="0" w:line="360" w:lineRule="auto"/>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 xml:space="preserve">2.1 DIREITOS, </w:t>
      </w:r>
      <w:r w:rsidR="00221F70" w:rsidRPr="00003952">
        <w:rPr>
          <w:rFonts w:ascii="Times New Roman" w:eastAsia="Times New Roman" w:hAnsi="Times New Roman" w:cs="Times New Roman"/>
          <w:b/>
          <w:bCs/>
          <w:sz w:val="24"/>
          <w:szCs w:val="24"/>
          <w:lang w:val="pt-BR"/>
        </w:rPr>
        <w:t>GARANTIAS</w:t>
      </w:r>
      <w:r>
        <w:rPr>
          <w:rFonts w:ascii="Times New Roman" w:eastAsia="Times New Roman" w:hAnsi="Times New Roman" w:cs="Times New Roman"/>
          <w:b/>
          <w:bCs/>
          <w:sz w:val="24"/>
          <w:szCs w:val="24"/>
          <w:lang w:val="pt-BR"/>
        </w:rPr>
        <w:t xml:space="preserve"> E PRINCÍPIOS</w:t>
      </w:r>
      <w:r w:rsidR="00221F70" w:rsidRPr="00003952">
        <w:rPr>
          <w:rFonts w:ascii="Times New Roman" w:eastAsia="Times New Roman" w:hAnsi="Times New Roman" w:cs="Times New Roman"/>
          <w:b/>
          <w:bCs/>
          <w:sz w:val="24"/>
          <w:szCs w:val="24"/>
          <w:lang w:val="pt-BR"/>
        </w:rPr>
        <w:t xml:space="preserve"> DO </w:t>
      </w:r>
      <w:proofErr w:type="gramStart"/>
      <w:r w:rsidR="00221F70" w:rsidRPr="00003952">
        <w:rPr>
          <w:rFonts w:ascii="Times New Roman" w:eastAsia="Times New Roman" w:hAnsi="Times New Roman" w:cs="Times New Roman"/>
          <w:b/>
          <w:bCs/>
          <w:sz w:val="24"/>
          <w:szCs w:val="24"/>
          <w:lang w:val="pt-BR"/>
        </w:rPr>
        <w:t>INDICIADO</w:t>
      </w:r>
      <w:proofErr w:type="gramEnd"/>
    </w:p>
    <w:p w:rsidR="000371D6" w:rsidRPr="00003952" w:rsidRDefault="000371D6" w:rsidP="00091536">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0371D6" w:rsidRPr="00003952" w:rsidRDefault="00221F70" w:rsidP="00091536">
      <w:pPr>
        <w:pStyle w:val="Corpo"/>
        <w:tabs>
          <w:tab w:val="left" w:pos="8565"/>
        </w:tabs>
        <w:spacing w:after="0" w:line="360" w:lineRule="auto"/>
        <w:ind w:firstLine="1134"/>
        <w:jc w:val="both"/>
        <w:rPr>
          <w:rFonts w:ascii="Times New Roman" w:eastAsia="Times New Roman" w:hAnsi="Times New Roman" w:cs="Times New Roman"/>
          <w:sz w:val="24"/>
          <w:szCs w:val="24"/>
          <w:shd w:val="clear" w:color="auto" w:fill="FFFFFF"/>
          <w:lang w:val="pt-BR"/>
        </w:rPr>
      </w:pPr>
      <w:r w:rsidRPr="00003952">
        <w:rPr>
          <w:rFonts w:ascii="Times New Roman" w:eastAsia="Times New Roman" w:hAnsi="Times New Roman" w:cs="Times New Roman"/>
          <w:sz w:val="24"/>
          <w:szCs w:val="24"/>
          <w:lang w:val="pt-BR"/>
        </w:rPr>
        <w:t>O inquérito precisa ocorrer com justa causa para que o indiciamento do suspeito não possa ser considerado constrangimento ilegal, como previsto no art. 5º, LVIII, da Constituição Federal, “</w:t>
      </w:r>
      <w:r w:rsidRPr="00003952">
        <w:rPr>
          <w:rFonts w:ascii="Times New Roman" w:eastAsia="Times New Roman" w:hAnsi="Times New Roman" w:cs="Times New Roman"/>
          <w:sz w:val="24"/>
          <w:szCs w:val="24"/>
          <w:shd w:val="clear" w:color="auto" w:fill="FFFFFF"/>
          <w:lang w:val="pt-BR"/>
        </w:rPr>
        <w:t xml:space="preserve">o civilmente identificado não será submetido </w:t>
      </w:r>
      <w:r w:rsidR="00614291" w:rsidRPr="00003952">
        <w:rPr>
          <w:rFonts w:ascii="Times New Roman" w:eastAsia="Times New Roman" w:hAnsi="Times New Roman" w:cs="Times New Roman"/>
          <w:sz w:val="24"/>
          <w:szCs w:val="24"/>
          <w:shd w:val="clear" w:color="auto" w:fill="FFFFFF"/>
          <w:lang w:val="pt-BR"/>
        </w:rPr>
        <w:t>à</w:t>
      </w:r>
      <w:r w:rsidRPr="00003952">
        <w:rPr>
          <w:rFonts w:ascii="Times New Roman" w:eastAsia="Times New Roman" w:hAnsi="Times New Roman" w:cs="Times New Roman"/>
          <w:sz w:val="24"/>
          <w:szCs w:val="24"/>
          <w:shd w:val="clear" w:color="auto" w:fill="FFFFFF"/>
          <w:lang w:val="pt-BR"/>
        </w:rPr>
        <w:t xml:space="preserve"> identificação criminal, salvo nas hipóteses previstas em lei” (CF/88). </w:t>
      </w:r>
    </w:p>
    <w:p w:rsidR="00953111" w:rsidRDefault="001B6E20" w:rsidP="00091536">
      <w:pPr>
        <w:pStyle w:val="Corpo"/>
        <w:tabs>
          <w:tab w:val="left" w:pos="8565"/>
        </w:tabs>
        <w:spacing w:after="0" w:line="360" w:lineRule="auto"/>
        <w:ind w:firstLine="1134"/>
        <w:jc w:val="both"/>
        <w:rPr>
          <w:rFonts w:ascii="Times New Roman" w:eastAsia="Times New Roman" w:hAnsi="Times New Roman" w:cs="Times New Roman"/>
          <w:sz w:val="24"/>
          <w:szCs w:val="24"/>
          <w:shd w:val="clear" w:color="auto" w:fill="FFFFFF"/>
          <w:lang w:val="pt-BR"/>
        </w:rPr>
      </w:pPr>
      <w:r>
        <w:rPr>
          <w:rFonts w:ascii="Times New Roman" w:eastAsia="Times New Roman" w:hAnsi="Times New Roman" w:cs="Times New Roman"/>
          <w:sz w:val="24"/>
          <w:szCs w:val="24"/>
          <w:shd w:val="clear" w:color="auto" w:fill="FFFFFF"/>
          <w:lang w:val="pt-BR"/>
        </w:rPr>
        <w:t xml:space="preserve">O ordenamento jurídico brasileiro tem a Constituição como o pilar, a base, mas se orientam, também, pelos princípios constitucionais. Esses princípios retratam a vontade dos indivíduos da sociedade, buscam está em todos os casos para que seja feita a melhor resolução destes (GUIMARÃES, 2003, p. 85). </w:t>
      </w:r>
    </w:p>
    <w:p w:rsidR="00D60F08" w:rsidRDefault="001B6E20" w:rsidP="00D60F08">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r>
        <w:rPr>
          <w:rFonts w:ascii="Times New Roman" w:eastAsia="Times New Roman" w:hAnsi="Times New Roman" w:cs="Times New Roman"/>
          <w:sz w:val="24"/>
          <w:szCs w:val="24"/>
          <w:shd w:val="clear" w:color="auto" w:fill="FFFFFF"/>
          <w:lang w:val="pt-BR"/>
        </w:rPr>
        <w:t>No entanto, apesar dessa ser a teoria, na prática a carência de aplicação desses princípios nos casos concretos,</w:t>
      </w:r>
      <w:r w:rsidR="00953111">
        <w:rPr>
          <w:rFonts w:ascii="Times New Roman" w:eastAsia="Times New Roman" w:hAnsi="Times New Roman" w:cs="Times New Roman"/>
          <w:sz w:val="24"/>
          <w:szCs w:val="24"/>
          <w:shd w:val="clear" w:color="auto" w:fill="FFFFFF"/>
          <w:lang w:val="pt-BR"/>
        </w:rPr>
        <w:t xml:space="preserve"> por serem abstratos </w:t>
      </w:r>
      <w:r w:rsidR="00D60F08">
        <w:rPr>
          <w:rFonts w:ascii="Times New Roman" w:hAnsi="Times New Roman" w:cs="Times New Roman"/>
          <w:color w:val="auto"/>
          <w:sz w:val="24"/>
          <w:szCs w:val="24"/>
          <w:lang w:val="pt-BR"/>
        </w:rPr>
        <w:t xml:space="preserve">(PROPST, 2007, p.39). </w:t>
      </w:r>
      <w:r w:rsidR="00953111" w:rsidRPr="00953111">
        <w:rPr>
          <w:rFonts w:ascii="Times New Roman" w:eastAsia="Times New Roman" w:hAnsi="Times New Roman" w:cs="Times New Roman"/>
          <w:color w:val="auto"/>
          <w:sz w:val="24"/>
          <w:szCs w:val="24"/>
          <w:shd w:val="clear" w:color="auto" w:fill="FFFFFF"/>
          <w:lang w:val="pt-BR"/>
        </w:rPr>
        <w:t>Ademais, cumpre observar</w:t>
      </w:r>
      <w:r w:rsidR="00953111">
        <w:rPr>
          <w:rFonts w:ascii="Times New Roman" w:eastAsia="Times New Roman" w:hAnsi="Times New Roman" w:cs="Times New Roman"/>
          <w:color w:val="auto"/>
          <w:sz w:val="24"/>
          <w:szCs w:val="24"/>
          <w:shd w:val="clear" w:color="auto" w:fill="FFFFFF"/>
          <w:lang w:val="pt-BR"/>
        </w:rPr>
        <w:t xml:space="preserve"> que os princípios em um Estado Democrático de Direito são obrigatórios, devem ser fundamentos deste, conforme o art. 1º da Constituição Federal.</w:t>
      </w:r>
    </w:p>
    <w:p w:rsidR="00AF263B" w:rsidRPr="00AF263B" w:rsidRDefault="00AF263B" w:rsidP="00AF263B">
      <w:pPr>
        <w:pStyle w:val="Corpo"/>
        <w:tabs>
          <w:tab w:val="left" w:pos="8565"/>
        </w:tabs>
        <w:spacing w:after="0" w:line="360" w:lineRule="auto"/>
        <w:ind w:firstLine="1134"/>
        <w:jc w:val="both"/>
        <w:rPr>
          <w:rFonts w:ascii="Times New Roman" w:eastAsia="Times New Roman" w:hAnsi="Times New Roman" w:cs="Times New Roman"/>
          <w:sz w:val="24"/>
          <w:szCs w:val="24"/>
          <w:shd w:val="clear" w:color="auto" w:fill="FFFFFF"/>
          <w:lang w:val="pt-BR"/>
        </w:rPr>
      </w:pPr>
      <w:r w:rsidRPr="00003952">
        <w:rPr>
          <w:rFonts w:ascii="Times New Roman" w:eastAsia="Times New Roman" w:hAnsi="Times New Roman" w:cs="Times New Roman"/>
          <w:sz w:val="24"/>
          <w:szCs w:val="24"/>
          <w:shd w:val="clear" w:color="auto" w:fill="FFFFFF"/>
          <w:lang w:val="pt-BR"/>
        </w:rPr>
        <w:t xml:space="preserve">Ademais, faz-se </w:t>
      </w:r>
      <w:proofErr w:type="gramStart"/>
      <w:r w:rsidRPr="00003952">
        <w:rPr>
          <w:rFonts w:ascii="Times New Roman" w:eastAsia="Times New Roman" w:hAnsi="Times New Roman" w:cs="Times New Roman"/>
          <w:sz w:val="24"/>
          <w:szCs w:val="24"/>
          <w:shd w:val="clear" w:color="auto" w:fill="FFFFFF"/>
          <w:lang w:val="pt-BR"/>
        </w:rPr>
        <w:t>mister</w:t>
      </w:r>
      <w:proofErr w:type="gramEnd"/>
      <w:r w:rsidRPr="00003952">
        <w:rPr>
          <w:rFonts w:ascii="Times New Roman" w:eastAsia="Times New Roman" w:hAnsi="Times New Roman" w:cs="Times New Roman"/>
          <w:sz w:val="24"/>
          <w:szCs w:val="24"/>
          <w:shd w:val="clear" w:color="auto" w:fill="FFFFFF"/>
          <w:lang w:val="pt-BR"/>
        </w:rPr>
        <w:t xml:space="preserve"> versar sobre as garantias do indiciamento, tendo em vista “o processo, como instrumento para realização do Direito Penal, deve, de um lado, tornar viável a aplicação da pena e, de outro, servir como efetivo instrumento de garantia dos direitos e liberdades individuais, assegurando os indivíduos contra os atos abusivos do Estado (LOPES JUNIOR, 2001, p. 20)”</w:t>
      </w:r>
    </w:p>
    <w:p w:rsidR="00953111" w:rsidRDefault="00AF263B" w:rsidP="00091536">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lastRenderedPageBreak/>
        <w:t>De</w:t>
      </w:r>
      <w:r w:rsidR="003B0B48">
        <w:rPr>
          <w:rFonts w:ascii="Times New Roman" w:eastAsia="Times New Roman" w:hAnsi="Times New Roman" w:cs="Times New Roman"/>
          <w:color w:val="auto"/>
          <w:sz w:val="24"/>
          <w:szCs w:val="24"/>
          <w:shd w:val="clear" w:color="auto" w:fill="FFFFFF"/>
          <w:lang w:val="pt-BR"/>
        </w:rPr>
        <w:t xml:space="preserve"> acordo com Alexandre de Moraes (2003), são positivações dos princípios constitucionais, além de estarem em elementos no ordenamento que estão </w:t>
      </w:r>
      <w:proofErr w:type="gramStart"/>
      <w:r w:rsidR="003B0B48">
        <w:rPr>
          <w:rFonts w:ascii="Times New Roman" w:eastAsia="Times New Roman" w:hAnsi="Times New Roman" w:cs="Times New Roman"/>
          <w:color w:val="auto"/>
          <w:sz w:val="24"/>
          <w:szCs w:val="24"/>
          <w:shd w:val="clear" w:color="auto" w:fill="FFFFFF"/>
          <w:lang w:val="pt-BR"/>
        </w:rPr>
        <w:t>a</w:t>
      </w:r>
      <w:proofErr w:type="gramEnd"/>
      <w:r w:rsidR="003B0B48">
        <w:rPr>
          <w:rFonts w:ascii="Times New Roman" w:eastAsia="Times New Roman" w:hAnsi="Times New Roman" w:cs="Times New Roman"/>
          <w:color w:val="auto"/>
          <w:sz w:val="24"/>
          <w:szCs w:val="24"/>
          <w:shd w:val="clear" w:color="auto" w:fill="FFFFFF"/>
          <w:lang w:val="pt-BR"/>
        </w:rPr>
        <w:t xml:space="preserve"> disposição de qualquer indivíduo que queira pleitear seu direito. São assim chamados, por serem axiomas mínimos de existência de qualquer cidadão brasileiro.</w:t>
      </w:r>
    </w:p>
    <w:p w:rsidR="00F7509A" w:rsidRDefault="003B0B48" w:rsidP="003B0B48">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 xml:space="preserve">Nesse sentido se há norma infraconstitucional, ela não poderá ir contra essas premissas, por se caracterizarem irrenunciáveis, imprescritíveis e inalienáveis, logo, o Estado deve fazer executar de qualquer forma, fazê-los efetivos. </w:t>
      </w:r>
    </w:p>
    <w:p w:rsidR="003B0B48" w:rsidRDefault="00971CAD" w:rsidP="003B0B48">
      <w:pPr>
        <w:pStyle w:val="Corpo"/>
        <w:tabs>
          <w:tab w:val="left" w:pos="8565"/>
        </w:tabs>
        <w:spacing w:after="0" w:line="360" w:lineRule="auto"/>
        <w:ind w:firstLine="1134"/>
        <w:jc w:val="both"/>
        <w:rPr>
          <w:rFonts w:ascii="Times New Roman" w:eastAsia="Times New Roman" w:hAnsi="Times New Roman" w:cs="Times New Roman"/>
          <w:color w:val="FF0000"/>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 xml:space="preserve"> </w:t>
      </w:r>
      <w:r w:rsidR="003B0B48" w:rsidRPr="003B0B48">
        <w:rPr>
          <w:rFonts w:ascii="Times New Roman" w:eastAsia="Times New Roman" w:hAnsi="Times New Roman" w:cs="Times New Roman"/>
          <w:color w:val="auto"/>
          <w:sz w:val="24"/>
          <w:szCs w:val="24"/>
          <w:shd w:val="clear" w:color="auto" w:fill="FFFFFF"/>
          <w:lang w:val="pt-BR"/>
        </w:rPr>
        <w:t>Se complementar com todo o ordenamento, protegendo indivíduos até mesmo de ações estatais.</w:t>
      </w:r>
      <w:r w:rsidR="003B0B48">
        <w:rPr>
          <w:rFonts w:ascii="Times New Roman" w:eastAsia="Times New Roman" w:hAnsi="Times New Roman" w:cs="Times New Roman"/>
          <w:color w:val="auto"/>
          <w:sz w:val="24"/>
          <w:szCs w:val="24"/>
          <w:shd w:val="clear" w:color="auto" w:fill="FFFFFF"/>
          <w:lang w:val="pt-BR"/>
        </w:rPr>
        <w:t xml:space="preserve"> “Os direitos são prerrogativas do homem frente ao Estado, (...) fazem parte de sua natureza e identidade. (...) As garantias são determinações que vedam deter minados atos do Poder Público que violem Direito reconhecidos e consagrados </w:t>
      </w:r>
      <w:r w:rsidR="00D60F08">
        <w:rPr>
          <w:rFonts w:ascii="Times New Roman" w:hAnsi="Times New Roman" w:cs="Times New Roman"/>
          <w:color w:val="auto"/>
          <w:sz w:val="24"/>
          <w:szCs w:val="24"/>
          <w:lang w:val="pt-BR"/>
        </w:rPr>
        <w:t>(PROPST, 2007, p. 41)”.</w:t>
      </w:r>
    </w:p>
    <w:p w:rsidR="00F7509A" w:rsidRDefault="00D0593A" w:rsidP="00D0593A">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Os princípios estão especificados no art. 1º da Constituição Federal, mas q</w:t>
      </w:r>
      <w:r w:rsidR="00971CAD">
        <w:rPr>
          <w:rFonts w:ascii="Times New Roman" w:eastAsia="Times New Roman" w:hAnsi="Times New Roman" w:cs="Times New Roman"/>
          <w:color w:val="auto"/>
          <w:sz w:val="24"/>
          <w:szCs w:val="24"/>
          <w:shd w:val="clear" w:color="auto" w:fill="FFFFFF"/>
          <w:lang w:val="pt-BR"/>
        </w:rPr>
        <w:t>uanto aos princípios em relação ao indiciado, não há nenhuma especificaç</w:t>
      </w:r>
      <w:r>
        <w:rPr>
          <w:rFonts w:ascii="Times New Roman" w:eastAsia="Times New Roman" w:hAnsi="Times New Roman" w:cs="Times New Roman"/>
          <w:color w:val="auto"/>
          <w:sz w:val="24"/>
          <w:szCs w:val="24"/>
          <w:shd w:val="clear" w:color="auto" w:fill="FFFFFF"/>
          <w:lang w:val="pt-BR"/>
        </w:rPr>
        <w:t>ão. Contudo</w:t>
      </w:r>
      <w:r w:rsidR="009F2370">
        <w:rPr>
          <w:rFonts w:ascii="Times New Roman" w:eastAsia="Times New Roman" w:hAnsi="Times New Roman" w:cs="Times New Roman"/>
          <w:color w:val="auto"/>
          <w:sz w:val="24"/>
          <w:szCs w:val="24"/>
          <w:shd w:val="clear" w:color="auto" w:fill="FFFFFF"/>
          <w:lang w:val="pt-BR"/>
        </w:rPr>
        <w:t xml:space="preserve">, entende-se, pois, que os princípios, como supramencionado, são fundamentos do Estado Democrático de Direito, ou seja, são inerentes a qualquer indivíduo. Logo, os princípios estabelecidos, como os do inciso I, II e III do art. 1º da Constituição federal, são intrínsecos, até mesmo ao indiciado. </w:t>
      </w:r>
    </w:p>
    <w:p w:rsidR="006E22E6" w:rsidRPr="006E22E6" w:rsidRDefault="009F2370" w:rsidP="006E22E6">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 xml:space="preserve">Como soberano, o Estado deve impor as normas aos indivíduos de sua sociedade e quanto ao indiciado, este deve ter os direitos estabelecidos na Constituição Federal como qualquer cidadão o tem. </w:t>
      </w:r>
      <w:r w:rsidR="006E22E6">
        <w:rPr>
          <w:rFonts w:ascii="Times New Roman" w:eastAsia="Times New Roman" w:hAnsi="Times New Roman" w:cs="Times New Roman"/>
          <w:color w:val="auto"/>
          <w:sz w:val="24"/>
          <w:szCs w:val="24"/>
          <w:shd w:val="clear" w:color="auto" w:fill="FFFFFF"/>
          <w:lang w:val="pt-BR"/>
        </w:rPr>
        <w:t>Além de sua cidadania que possui o indiciado, intensificando a soberania, possibilitando prerrogativas políticas e sociais disponibilizadas pelo Estado Brasile</w:t>
      </w:r>
      <w:r w:rsidR="006E22E6" w:rsidRPr="006E22E6">
        <w:rPr>
          <w:rFonts w:ascii="Times New Roman" w:eastAsia="Times New Roman" w:hAnsi="Times New Roman" w:cs="Times New Roman"/>
          <w:color w:val="auto"/>
          <w:sz w:val="24"/>
          <w:szCs w:val="24"/>
          <w:shd w:val="clear" w:color="auto" w:fill="FFFFFF"/>
          <w:lang w:val="pt-BR"/>
        </w:rPr>
        <w:t xml:space="preserve">iro </w:t>
      </w:r>
      <w:r w:rsidR="006E22E6">
        <w:rPr>
          <w:rFonts w:ascii="Times New Roman" w:eastAsia="Times New Roman" w:hAnsi="Times New Roman" w:cs="Times New Roman"/>
          <w:color w:val="auto"/>
          <w:sz w:val="24"/>
          <w:szCs w:val="24"/>
          <w:shd w:val="clear" w:color="auto" w:fill="FFFFFF"/>
          <w:lang w:val="pt-BR"/>
        </w:rPr>
        <w:t>(</w:t>
      </w:r>
      <w:r w:rsidR="006E22E6" w:rsidRPr="006E22E6">
        <w:rPr>
          <w:rFonts w:ascii="Times New Roman" w:eastAsia="Times New Roman" w:hAnsi="Times New Roman" w:cs="Times New Roman"/>
          <w:color w:val="auto"/>
          <w:sz w:val="24"/>
          <w:szCs w:val="24"/>
          <w:shd w:val="clear" w:color="auto" w:fill="FFFFFF"/>
          <w:lang w:val="pt-BR"/>
        </w:rPr>
        <w:t>MARTINS, 2005, p.</w:t>
      </w:r>
      <w:r w:rsidR="006E22E6">
        <w:rPr>
          <w:rFonts w:ascii="Times New Roman" w:eastAsia="Times New Roman" w:hAnsi="Times New Roman" w:cs="Times New Roman"/>
          <w:color w:val="auto"/>
          <w:sz w:val="24"/>
          <w:szCs w:val="24"/>
          <w:shd w:val="clear" w:color="auto" w:fill="FFFFFF"/>
          <w:lang w:val="pt-BR"/>
        </w:rPr>
        <w:t xml:space="preserve"> 16).</w:t>
      </w:r>
    </w:p>
    <w:p w:rsidR="006E22E6" w:rsidRDefault="006E22E6" w:rsidP="006E22E6">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 xml:space="preserve">Nesse sentido, em se tratando de cidadania, o indiciado também tem direito a votar e a se eleger (sufrágio), conforme Maria da Graça Diniz Costa </w:t>
      </w:r>
      <w:proofErr w:type="spellStart"/>
      <w:r>
        <w:rPr>
          <w:rFonts w:ascii="Times New Roman" w:eastAsia="Times New Roman" w:hAnsi="Times New Roman" w:cs="Times New Roman"/>
          <w:color w:val="auto"/>
          <w:sz w:val="24"/>
          <w:szCs w:val="24"/>
          <w:shd w:val="clear" w:color="auto" w:fill="FFFFFF"/>
          <w:lang w:val="pt-BR"/>
        </w:rPr>
        <w:t>Belov</w:t>
      </w:r>
      <w:proofErr w:type="spellEnd"/>
      <w:r>
        <w:rPr>
          <w:rFonts w:ascii="Times New Roman" w:eastAsia="Times New Roman" w:hAnsi="Times New Roman" w:cs="Times New Roman"/>
          <w:color w:val="auto"/>
          <w:sz w:val="24"/>
          <w:szCs w:val="24"/>
          <w:shd w:val="clear" w:color="auto" w:fill="FFFFFF"/>
          <w:lang w:val="pt-BR"/>
        </w:rPr>
        <w:t>,</w:t>
      </w:r>
    </w:p>
    <w:p w:rsidR="006E22E6" w:rsidRPr="006E22E6" w:rsidRDefault="006E22E6" w:rsidP="006E22E6">
      <w:pPr>
        <w:pStyle w:val="Corpo"/>
        <w:tabs>
          <w:tab w:val="left" w:pos="8565"/>
        </w:tabs>
        <w:spacing w:after="0" w:line="240" w:lineRule="auto"/>
        <w:ind w:left="2268"/>
        <w:jc w:val="both"/>
        <w:rPr>
          <w:rFonts w:ascii="Times New Roman" w:eastAsia="Times New Roman" w:hAnsi="Times New Roman" w:cs="Times New Roman"/>
          <w:color w:val="auto"/>
          <w:sz w:val="20"/>
          <w:szCs w:val="20"/>
          <w:shd w:val="clear" w:color="auto" w:fill="FFFFFF"/>
          <w:lang w:val="pt-BR"/>
        </w:rPr>
      </w:pPr>
      <w:r w:rsidRPr="006E22E6">
        <w:rPr>
          <w:rFonts w:ascii="Times New Roman" w:eastAsia="Times New Roman" w:hAnsi="Times New Roman" w:cs="Times New Roman"/>
          <w:color w:val="auto"/>
          <w:sz w:val="20"/>
          <w:szCs w:val="20"/>
          <w:shd w:val="clear" w:color="auto" w:fill="FFFFFF"/>
          <w:lang w:val="pt-BR"/>
        </w:rPr>
        <w:t xml:space="preserve">Preocupa-nos, sobremodo, a questão ligada aos presos provisórios no Brasil, os quais, sem terem recebido nenhuma </w:t>
      </w:r>
      <w:r w:rsidR="007B5CC7" w:rsidRPr="006E22E6">
        <w:rPr>
          <w:rFonts w:ascii="Times New Roman" w:eastAsia="Times New Roman" w:hAnsi="Times New Roman" w:cs="Times New Roman"/>
          <w:color w:val="auto"/>
          <w:sz w:val="20"/>
          <w:szCs w:val="20"/>
          <w:shd w:val="clear" w:color="auto" w:fill="FFFFFF"/>
          <w:lang w:val="pt-BR"/>
        </w:rPr>
        <w:t>sentença</w:t>
      </w:r>
      <w:r w:rsidRPr="006E22E6">
        <w:rPr>
          <w:rFonts w:ascii="Times New Roman" w:eastAsia="Times New Roman" w:hAnsi="Times New Roman" w:cs="Times New Roman"/>
          <w:color w:val="auto"/>
          <w:sz w:val="20"/>
          <w:szCs w:val="20"/>
          <w:shd w:val="clear" w:color="auto" w:fill="FFFFFF"/>
          <w:lang w:val="pt-BR"/>
        </w:rPr>
        <w:t xml:space="preserve">, ficam, do mesmo modo que os sentenciados, impedidos de exercitar seus direito políticos, que na prática, contraria dispositivo constitucional, pois, neste caso, deveriam eles votar e inclusive poderiam também ser eleitos, já </w:t>
      </w:r>
      <w:r>
        <w:rPr>
          <w:rFonts w:ascii="Times New Roman" w:eastAsia="Times New Roman" w:hAnsi="Times New Roman" w:cs="Times New Roman"/>
          <w:color w:val="auto"/>
          <w:sz w:val="20"/>
          <w:szCs w:val="20"/>
          <w:shd w:val="clear" w:color="auto" w:fill="FFFFFF"/>
          <w:lang w:val="pt-BR"/>
        </w:rPr>
        <w:t xml:space="preserve">que nenhum impedimento existe (BELOV, </w:t>
      </w:r>
      <w:r w:rsidR="007B5CC7">
        <w:rPr>
          <w:rFonts w:ascii="Times New Roman" w:eastAsia="Times New Roman" w:hAnsi="Times New Roman" w:cs="Times New Roman"/>
          <w:color w:val="auto"/>
          <w:sz w:val="20"/>
          <w:szCs w:val="20"/>
          <w:shd w:val="clear" w:color="auto" w:fill="FFFFFF"/>
          <w:lang w:val="pt-BR"/>
        </w:rPr>
        <w:t>1999, p. 33</w:t>
      </w:r>
      <w:proofErr w:type="gramStart"/>
      <w:r w:rsidR="007B5CC7">
        <w:rPr>
          <w:rFonts w:ascii="Times New Roman" w:eastAsia="Times New Roman" w:hAnsi="Times New Roman" w:cs="Times New Roman"/>
          <w:color w:val="auto"/>
          <w:sz w:val="20"/>
          <w:szCs w:val="20"/>
          <w:shd w:val="clear" w:color="auto" w:fill="FFFFFF"/>
          <w:lang w:val="pt-BR"/>
        </w:rPr>
        <w:t>)</w:t>
      </w:r>
      <w:proofErr w:type="gramEnd"/>
    </w:p>
    <w:p w:rsidR="003B0B48" w:rsidRDefault="003B0B48" w:rsidP="00091536">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p>
    <w:p w:rsidR="003B0B48" w:rsidRDefault="007B5CC7" w:rsidP="007867D5">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Ainda sobre os princípios, o sistema penal no Brasil tutela com fundamento a dignidade humana e o princípio da presunção de inocência, est</w:t>
      </w:r>
      <w:r w:rsidR="003D7E76">
        <w:rPr>
          <w:rFonts w:ascii="Times New Roman" w:eastAsia="Times New Roman" w:hAnsi="Times New Roman" w:cs="Times New Roman"/>
          <w:color w:val="auto"/>
          <w:sz w:val="24"/>
          <w:szCs w:val="24"/>
          <w:shd w:val="clear" w:color="auto" w:fill="FFFFFF"/>
          <w:lang w:val="pt-BR"/>
        </w:rPr>
        <w:t>es estão</w:t>
      </w:r>
      <w:r>
        <w:rPr>
          <w:rFonts w:ascii="Times New Roman" w:eastAsia="Times New Roman" w:hAnsi="Times New Roman" w:cs="Times New Roman"/>
          <w:color w:val="auto"/>
          <w:sz w:val="24"/>
          <w:szCs w:val="24"/>
          <w:shd w:val="clear" w:color="auto" w:fill="FFFFFF"/>
          <w:lang w:val="pt-BR"/>
        </w:rPr>
        <w:t xml:space="preserve"> </w:t>
      </w:r>
      <w:r w:rsidR="003D7E76">
        <w:rPr>
          <w:rFonts w:ascii="Times New Roman" w:eastAsia="Times New Roman" w:hAnsi="Times New Roman" w:cs="Times New Roman"/>
          <w:color w:val="auto"/>
          <w:sz w:val="24"/>
          <w:szCs w:val="24"/>
          <w:shd w:val="clear" w:color="auto" w:fill="FFFFFF"/>
          <w:lang w:val="pt-BR"/>
        </w:rPr>
        <w:t xml:space="preserve">intrínsecos </w:t>
      </w:r>
      <w:r>
        <w:rPr>
          <w:rFonts w:ascii="Times New Roman" w:eastAsia="Times New Roman" w:hAnsi="Times New Roman" w:cs="Times New Roman"/>
          <w:color w:val="auto"/>
          <w:sz w:val="24"/>
          <w:szCs w:val="24"/>
          <w:shd w:val="clear" w:color="auto" w:fill="FFFFFF"/>
          <w:lang w:val="pt-BR"/>
        </w:rPr>
        <w:t xml:space="preserve">a todos, por se tratar de princípio que tutela o mínimo de condição básica para a existência de uma vida, tendo, por tanto, grande valor social </w:t>
      </w:r>
      <w:r w:rsidR="00D60F08">
        <w:rPr>
          <w:rFonts w:ascii="Times New Roman" w:hAnsi="Times New Roman" w:cs="Times New Roman"/>
          <w:color w:val="auto"/>
          <w:sz w:val="24"/>
          <w:szCs w:val="24"/>
          <w:lang w:val="pt-BR"/>
        </w:rPr>
        <w:t>(PROPST, 2007, p. 46).</w:t>
      </w:r>
    </w:p>
    <w:p w:rsidR="003D7E76" w:rsidRDefault="003D7E76" w:rsidP="007867D5">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 xml:space="preserve">Na Constituição Federal de 1988, os Direito e garantias foram percebidos mais complexos, tendo em vista que além de tutelar o direitos </w:t>
      </w:r>
      <w:proofErr w:type="gramStart"/>
      <w:r>
        <w:rPr>
          <w:rFonts w:ascii="Times New Roman" w:eastAsia="Times New Roman" w:hAnsi="Times New Roman" w:cs="Times New Roman"/>
          <w:color w:val="auto"/>
          <w:sz w:val="24"/>
          <w:szCs w:val="24"/>
          <w:shd w:val="clear" w:color="auto" w:fill="FFFFFF"/>
          <w:lang w:val="pt-BR"/>
        </w:rPr>
        <w:t>do indivíduos</w:t>
      </w:r>
      <w:proofErr w:type="gramEnd"/>
      <w:r>
        <w:rPr>
          <w:rFonts w:ascii="Times New Roman" w:eastAsia="Times New Roman" w:hAnsi="Times New Roman" w:cs="Times New Roman"/>
          <w:color w:val="auto"/>
          <w:sz w:val="24"/>
          <w:szCs w:val="24"/>
          <w:shd w:val="clear" w:color="auto" w:fill="FFFFFF"/>
          <w:lang w:val="pt-BR"/>
        </w:rPr>
        <w:t xml:space="preserve">, estes devem respeitos </w:t>
      </w:r>
      <w:r>
        <w:rPr>
          <w:rFonts w:ascii="Times New Roman" w:eastAsia="Times New Roman" w:hAnsi="Times New Roman" w:cs="Times New Roman"/>
          <w:color w:val="auto"/>
          <w:sz w:val="24"/>
          <w:szCs w:val="24"/>
          <w:shd w:val="clear" w:color="auto" w:fill="FFFFFF"/>
          <w:lang w:val="pt-BR"/>
        </w:rPr>
        <w:lastRenderedPageBreak/>
        <w:t xml:space="preserve">os direitos dos próximos, ou seja, a Constituição passou a tutelar a coletividade. Todavia, em se tratando do indiciado, faz-se </w:t>
      </w:r>
      <w:proofErr w:type="gramStart"/>
      <w:r>
        <w:rPr>
          <w:rFonts w:ascii="Times New Roman" w:eastAsia="Times New Roman" w:hAnsi="Times New Roman" w:cs="Times New Roman"/>
          <w:color w:val="auto"/>
          <w:sz w:val="24"/>
          <w:szCs w:val="24"/>
          <w:shd w:val="clear" w:color="auto" w:fill="FFFFFF"/>
          <w:lang w:val="pt-BR"/>
        </w:rPr>
        <w:t>mister</w:t>
      </w:r>
      <w:proofErr w:type="gramEnd"/>
      <w:r>
        <w:rPr>
          <w:rFonts w:ascii="Times New Roman" w:eastAsia="Times New Roman" w:hAnsi="Times New Roman" w:cs="Times New Roman"/>
          <w:color w:val="auto"/>
          <w:sz w:val="24"/>
          <w:szCs w:val="24"/>
          <w:shd w:val="clear" w:color="auto" w:fill="FFFFFF"/>
          <w:lang w:val="pt-BR"/>
        </w:rPr>
        <w:t xml:space="preserve"> lista e explanar sobre os direitos e garantias conquistados. </w:t>
      </w:r>
    </w:p>
    <w:p w:rsidR="003D7E76" w:rsidRDefault="00207EEF" w:rsidP="007867D5">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 xml:space="preserve">A igualdade perante a lei, no art. 5º, </w:t>
      </w:r>
      <w:r>
        <w:rPr>
          <w:rFonts w:ascii="Times New Roman" w:eastAsia="Times New Roman" w:hAnsi="Times New Roman" w:cs="Times New Roman"/>
          <w:i/>
          <w:color w:val="auto"/>
          <w:sz w:val="24"/>
          <w:szCs w:val="24"/>
          <w:shd w:val="clear" w:color="auto" w:fill="FFFFFF"/>
          <w:lang w:val="pt-BR"/>
        </w:rPr>
        <w:t>caput,</w:t>
      </w:r>
      <w:r>
        <w:rPr>
          <w:rFonts w:ascii="Times New Roman" w:eastAsia="Times New Roman" w:hAnsi="Times New Roman" w:cs="Times New Roman"/>
          <w:color w:val="auto"/>
          <w:sz w:val="24"/>
          <w:szCs w:val="24"/>
          <w:shd w:val="clear" w:color="auto" w:fill="FFFFFF"/>
          <w:lang w:val="pt-BR"/>
        </w:rPr>
        <w:t xml:space="preserve"> da Constituição Federal, afirma que todos são iguais perante a lei, ou seja, tem por finalidade tratar todos os indivíduos sem distinção.  Segundo Alexandre Moraes (2003), tal direto faz com que o legislador não crie nenhuma norma que faça qualquer distinção entre as pessoas, bem como, faz com que os aplicadores do direito não apliquem de forma arbitrária e criando distinções (MORAES, 2003, p. 180-182).</w:t>
      </w:r>
    </w:p>
    <w:p w:rsidR="00207EEF" w:rsidRDefault="00143665" w:rsidP="007867D5">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 xml:space="preserve">O Ministro Celso de Mello afirma em relatório para acórdão que a igualdade tem </w:t>
      </w:r>
      <w:proofErr w:type="spellStart"/>
      <w:proofErr w:type="gramStart"/>
      <w:r>
        <w:rPr>
          <w:rFonts w:ascii="Times New Roman" w:eastAsia="Times New Roman" w:hAnsi="Times New Roman" w:cs="Times New Roman"/>
          <w:color w:val="auto"/>
          <w:sz w:val="24"/>
          <w:szCs w:val="24"/>
          <w:shd w:val="clear" w:color="auto" w:fill="FFFFFF"/>
          <w:lang w:val="pt-BR"/>
        </w:rPr>
        <w:t>auto-aplicabilidade</w:t>
      </w:r>
      <w:proofErr w:type="spellEnd"/>
      <w:proofErr w:type="gramEnd"/>
      <w:r>
        <w:rPr>
          <w:rFonts w:ascii="Times New Roman" w:eastAsia="Times New Roman" w:hAnsi="Times New Roman" w:cs="Times New Roman"/>
          <w:color w:val="auto"/>
          <w:sz w:val="24"/>
          <w:szCs w:val="24"/>
          <w:shd w:val="clear" w:color="auto" w:fill="FFFFFF"/>
          <w:lang w:val="pt-BR"/>
        </w:rPr>
        <w:t xml:space="preserve"> e não pode haver regulamentação para complementada, pois deve ser aplicada incondicionalmente por todos os agentes do Poder Público (MANDADO DE INJUÇÃO N. 58). Logo, no âmbito do processo penal, deve o indiciado ser tratado de forma isonômica, devendo ter chances iguais para ter seus direitos durante a investigação. </w:t>
      </w:r>
    </w:p>
    <w:p w:rsidR="00143665" w:rsidRDefault="00143665" w:rsidP="007867D5">
      <w:pPr>
        <w:pStyle w:val="Corpo"/>
        <w:tabs>
          <w:tab w:val="left" w:pos="8565"/>
        </w:tabs>
        <w:spacing w:after="0" w:line="360" w:lineRule="auto"/>
        <w:ind w:firstLine="1134"/>
        <w:jc w:val="both"/>
        <w:rPr>
          <w:rFonts w:ascii="Times New Roman" w:eastAsia="Times New Roman" w:hAnsi="Times New Roman" w:cs="Times New Roman"/>
          <w:color w:val="FF0000"/>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 xml:space="preserve">Nesse sentido, </w:t>
      </w:r>
      <w:r w:rsidR="00D60F08">
        <w:rPr>
          <w:rFonts w:ascii="Times New Roman" w:hAnsi="Times New Roman" w:cs="Times New Roman"/>
          <w:color w:val="auto"/>
          <w:sz w:val="24"/>
          <w:szCs w:val="24"/>
          <w:lang w:val="pt-BR"/>
        </w:rPr>
        <w:t xml:space="preserve">Priscila </w:t>
      </w:r>
      <w:proofErr w:type="spellStart"/>
      <w:r w:rsidR="00D60F08">
        <w:rPr>
          <w:rFonts w:ascii="Times New Roman" w:hAnsi="Times New Roman" w:cs="Times New Roman"/>
          <w:color w:val="auto"/>
          <w:sz w:val="24"/>
          <w:szCs w:val="24"/>
          <w:lang w:val="pt-BR"/>
        </w:rPr>
        <w:t>Propst</w:t>
      </w:r>
      <w:proofErr w:type="spellEnd"/>
      <w:r w:rsidR="00D60F08">
        <w:rPr>
          <w:rFonts w:ascii="Times New Roman" w:hAnsi="Times New Roman" w:cs="Times New Roman"/>
          <w:color w:val="auto"/>
          <w:sz w:val="24"/>
          <w:szCs w:val="24"/>
          <w:lang w:val="pt-BR"/>
        </w:rPr>
        <w:t xml:space="preserve"> (2007),</w:t>
      </w:r>
      <w:r>
        <w:rPr>
          <w:rFonts w:ascii="Times New Roman" w:eastAsia="Times New Roman" w:hAnsi="Times New Roman" w:cs="Times New Roman"/>
          <w:color w:val="FF0000"/>
          <w:sz w:val="24"/>
          <w:szCs w:val="24"/>
          <w:shd w:val="clear" w:color="auto" w:fill="FFFFFF"/>
          <w:lang w:val="pt-BR"/>
        </w:rPr>
        <w:t xml:space="preserve"> </w:t>
      </w:r>
      <w:r>
        <w:rPr>
          <w:rFonts w:ascii="Times New Roman" w:eastAsia="Times New Roman" w:hAnsi="Times New Roman" w:cs="Times New Roman"/>
          <w:color w:val="auto"/>
          <w:sz w:val="24"/>
          <w:szCs w:val="24"/>
          <w:shd w:val="clear" w:color="auto" w:fill="FFFFFF"/>
          <w:lang w:val="pt-BR"/>
        </w:rPr>
        <w:t xml:space="preserve">afirma que mesmo os sujeitos da investigação estando em polos diversos, mesmo o indiciado estando no polo passivo, deve haver medidas diversas, conforme dita as regras processuais, mas nunca desiguais. “Não há </w:t>
      </w:r>
      <w:proofErr w:type="gramStart"/>
      <w:r>
        <w:rPr>
          <w:rFonts w:ascii="Times New Roman" w:eastAsia="Times New Roman" w:hAnsi="Times New Roman" w:cs="Times New Roman"/>
          <w:color w:val="auto"/>
          <w:sz w:val="24"/>
          <w:szCs w:val="24"/>
          <w:shd w:val="clear" w:color="auto" w:fill="FFFFFF"/>
          <w:lang w:val="pt-BR"/>
        </w:rPr>
        <w:t>porquê</w:t>
      </w:r>
      <w:proofErr w:type="gramEnd"/>
      <w:r>
        <w:rPr>
          <w:rFonts w:ascii="Times New Roman" w:eastAsia="Times New Roman" w:hAnsi="Times New Roman" w:cs="Times New Roman"/>
          <w:color w:val="auto"/>
          <w:sz w:val="24"/>
          <w:szCs w:val="24"/>
          <w:shd w:val="clear" w:color="auto" w:fill="FFFFFF"/>
          <w:lang w:val="pt-BR"/>
        </w:rPr>
        <w:t xml:space="preserve"> se falar em situação desvantajosa par o indiciado, pois este é um sujeito com inúmeros direitos a si inerentes </w:t>
      </w:r>
      <w:r w:rsidR="00D60F08">
        <w:rPr>
          <w:rFonts w:ascii="Times New Roman" w:hAnsi="Times New Roman" w:cs="Times New Roman"/>
          <w:color w:val="auto"/>
          <w:sz w:val="24"/>
          <w:szCs w:val="24"/>
          <w:lang w:val="pt-BR"/>
        </w:rPr>
        <w:t>(PROPST, 2007, p. 47)”.</w:t>
      </w:r>
    </w:p>
    <w:p w:rsidR="00143665" w:rsidRDefault="006416F8" w:rsidP="007867D5">
      <w:pPr>
        <w:pStyle w:val="Corpo"/>
        <w:tabs>
          <w:tab w:val="left" w:pos="8565"/>
        </w:tabs>
        <w:spacing w:after="0" w:line="360" w:lineRule="auto"/>
        <w:ind w:firstLine="1134"/>
        <w:jc w:val="both"/>
        <w:rPr>
          <w:rFonts w:ascii="Times New Roman" w:eastAsia="Times New Roman" w:hAnsi="Times New Roman" w:cs="Times New Roman"/>
          <w:color w:val="FF0000"/>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 xml:space="preserve">Como garantia, a legalidade está disposta no inciso II do art. 5º da Constituição Federal e afirma que ninguém precisará fazer nada, senão em virtude de lei. “A legalidade é, por tanto, alicerce de todo regime democrático de Direito (MORAES, 2003, p. 42)”. Nesse mesmo sentido, cumpre ressaltar, então, que nenhum agente do Poder Público poderá imputar crime a algum indivíduo sem que haja indícios suficientes e previsão legal. Por isso, “com alusão ao inquérito policial </w:t>
      </w:r>
      <w:proofErr w:type="gramStart"/>
      <w:r>
        <w:rPr>
          <w:rFonts w:ascii="Times New Roman" w:eastAsia="Times New Roman" w:hAnsi="Times New Roman" w:cs="Times New Roman"/>
          <w:color w:val="auto"/>
          <w:sz w:val="24"/>
          <w:szCs w:val="24"/>
          <w:shd w:val="clear" w:color="auto" w:fill="FFFFFF"/>
          <w:lang w:val="pt-BR"/>
        </w:rPr>
        <w:t>a</w:t>
      </w:r>
      <w:proofErr w:type="gramEnd"/>
      <w:r>
        <w:rPr>
          <w:rFonts w:ascii="Times New Roman" w:eastAsia="Times New Roman" w:hAnsi="Times New Roman" w:cs="Times New Roman"/>
          <w:color w:val="auto"/>
          <w:sz w:val="24"/>
          <w:szCs w:val="24"/>
          <w:shd w:val="clear" w:color="auto" w:fill="FFFFFF"/>
          <w:lang w:val="pt-BR"/>
        </w:rPr>
        <w:t xml:space="preserve"> legalidade se exprime e todos os atos praticados durante a investigação criminal, desde o início da averiguação, indiciamento até o relatório final </w:t>
      </w:r>
      <w:r w:rsidR="00D60F08">
        <w:rPr>
          <w:rFonts w:ascii="Times New Roman" w:hAnsi="Times New Roman" w:cs="Times New Roman"/>
          <w:color w:val="auto"/>
          <w:sz w:val="24"/>
          <w:szCs w:val="24"/>
          <w:lang w:val="pt-BR"/>
        </w:rPr>
        <w:t>(PROPST, 2007, p. 49)”.</w:t>
      </w:r>
    </w:p>
    <w:p w:rsidR="0009436B" w:rsidRDefault="006416F8" w:rsidP="007867D5">
      <w:pPr>
        <w:pStyle w:val="Corpo"/>
        <w:tabs>
          <w:tab w:val="left" w:pos="8565"/>
        </w:tabs>
        <w:spacing w:after="0" w:line="360" w:lineRule="auto"/>
        <w:ind w:firstLine="1134"/>
        <w:jc w:val="both"/>
        <w:rPr>
          <w:rFonts w:ascii="Times New Roman" w:eastAsia="Times New Roman" w:hAnsi="Times New Roman" w:cs="Times New Roman"/>
          <w:color w:val="auto"/>
          <w:sz w:val="24"/>
          <w:szCs w:val="24"/>
          <w:shd w:val="clear" w:color="auto" w:fill="FFFFFF"/>
          <w:lang w:val="pt-BR"/>
        </w:rPr>
      </w:pPr>
      <w:r>
        <w:rPr>
          <w:rFonts w:ascii="Times New Roman" w:eastAsia="Times New Roman" w:hAnsi="Times New Roman" w:cs="Times New Roman"/>
          <w:color w:val="auto"/>
          <w:sz w:val="24"/>
          <w:szCs w:val="24"/>
          <w:shd w:val="clear" w:color="auto" w:fill="FFFFFF"/>
          <w:lang w:val="pt-BR"/>
        </w:rPr>
        <w:t xml:space="preserve">Ainda explanando dos Direitos e garantias do indiciado, cumpre tratar da proibição da tortura e tratamento desumano ou degradante, que está prescrito no inciso III do art. 5º da CF de 88, além de tratar no inciso XLIX do mesmo artigo sobre a integridade física e moral do preso, este pode ser tanto o que já tem transito em julgado, como preso provisório, indiciado. É uma garantia ao preso, para que tenha o mínimo de condição para existir dentro das celas, que não passe por ultrajes. </w:t>
      </w:r>
      <w:r w:rsidR="0009436B">
        <w:rPr>
          <w:rFonts w:ascii="Times New Roman" w:eastAsia="Times New Roman" w:hAnsi="Times New Roman" w:cs="Times New Roman"/>
          <w:color w:val="auto"/>
          <w:sz w:val="24"/>
          <w:szCs w:val="24"/>
          <w:shd w:val="clear" w:color="auto" w:fill="FFFFFF"/>
          <w:lang w:val="pt-BR"/>
        </w:rPr>
        <w:t xml:space="preserve">Apesar de o Inquérito Policial ser um ato que busque a </w:t>
      </w:r>
      <w:r w:rsidR="0009436B">
        <w:rPr>
          <w:rFonts w:ascii="Times New Roman" w:eastAsia="Times New Roman" w:hAnsi="Times New Roman" w:cs="Times New Roman"/>
          <w:color w:val="auto"/>
          <w:sz w:val="24"/>
          <w:szCs w:val="24"/>
          <w:shd w:val="clear" w:color="auto" w:fill="FFFFFF"/>
          <w:lang w:val="pt-BR"/>
        </w:rPr>
        <w:lastRenderedPageBreak/>
        <w:t xml:space="preserve">verdade sobre determinado caso, não faz com que os agentes do Poder Público tenham o direito de fazê-lo de forma forçada. </w:t>
      </w:r>
    </w:p>
    <w:p w:rsidR="0009436B" w:rsidRDefault="0009436B" w:rsidP="007867D5">
      <w:pPr>
        <w:pStyle w:val="Corpo"/>
        <w:tabs>
          <w:tab w:val="left" w:pos="8565"/>
        </w:tabs>
        <w:spacing w:after="0" w:line="360" w:lineRule="auto"/>
        <w:ind w:firstLine="1134"/>
        <w:jc w:val="both"/>
        <w:rPr>
          <w:rFonts w:ascii="Times New Roman" w:hAnsi="Times New Roman" w:cs="Times New Roman"/>
          <w:color w:val="auto"/>
          <w:sz w:val="24"/>
          <w:szCs w:val="24"/>
          <w:lang w:val="pt-BR"/>
        </w:rPr>
      </w:pPr>
      <w:r>
        <w:rPr>
          <w:rFonts w:ascii="Times New Roman" w:eastAsia="Times New Roman" w:hAnsi="Times New Roman" w:cs="Times New Roman"/>
          <w:color w:val="auto"/>
          <w:sz w:val="24"/>
          <w:szCs w:val="24"/>
          <w:shd w:val="clear" w:color="auto" w:fill="FFFFFF"/>
          <w:lang w:val="pt-BR"/>
        </w:rPr>
        <w:t xml:space="preserve">No art. 5º, inciso LV, traz a garantia do Devido Processo Legal, pois garante que ninguém pode ser preso ou privado de seus bens sem o devido processo. Tendo em vista que o processo foi criado para buscar a verdade de forma legal, o inquérito policial deve, também, garantir os direito, seguir os ritos processuais e aceitar somente provas </w:t>
      </w:r>
      <w:proofErr w:type="gramStart"/>
      <w:r>
        <w:rPr>
          <w:rFonts w:ascii="Times New Roman" w:eastAsia="Times New Roman" w:hAnsi="Times New Roman" w:cs="Times New Roman"/>
          <w:color w:val="auto"/>
          <w:sz w:val="24"/>
          <w:szCs w:val="24"/>
          <w:shd w:val="clear" w:color="auto" w:fill="FFFFFF"/>
          <w:lang w:val="pt-BR"/>
        </w:rPr>
        <w:t>licitas</w:t>
      </w:r>
      <w:proofErr w:type="gramEnd"/>
      <w:r>
        <w:rPr>
          <w:rFonts w:ascii="Times New Roman" w:eastAsia="Times New Roman" w:hAnsi="Times New Roman" w:cs="Times New Roman"/>
          <w:color w:val="auto"/>
          <w:sz w:val="24"/>
          <w:szCs w:val="24"/>
          <w:shd w:val="clear" w:color="auto" w:fill="FFFFFF"/>
          <w:lang w:val="pt-BR"/>
        </w:rPr>
        <w:t xml:space="preserve">, para que não </w:t>
      </w:r>
      <w:r w:rsidR="00D60F08">
        <w:rPr>
          <w:rFonts w:ascii="Times New Roman" w:eastAsia="Times New Roman" w:hAnsi="Times New Roman" w:cs="Times New Roman"/>
          <w:color w:val="auto"/>
          <w:sz w:val="24"/>
          <w:szCs w:val="24"/>
          <w:shd w:val="clear" w:color="auto" w:fill="FFFFFF"/>
          <w:lang w:val="pt-BR"/>
        </w:rPr>
        <w:t xml:space="preserve">haja nulidade do ato </w:t>
      </w:r>
      <w:r w:rsidR="00D60F08">
        <w:rPr>
          <w:rFonts w:ascii="Times New Roman" w:hAnsi="Times New Roman" w:cs="Times New Roman"/>
          <w:color w:val="auto"/>
          <w:sz w:val="24"/>
          <w:szCs w:val="24"/>
          <w:lang w:val="pt-BR"/>
        </w:rPr>
        <w:t>(PROPST, 2007, p. 52-54).</w:t>
      </w:r>
    </w:p>
    <w:p w:rsidR="00D60F08" w:rsidRDefault="00D60F08" w:rsidP="007867D5">
      <w:pPr>
        <w:pStyle w:val="Corpo"/>
        <w:tabs>
          <w:tab w:val="left" w:pos="8565"/>
        </w:tabs>
        <w:spacing w:after="0" w:line="360" w:lineRule="auto"/>
        <w:ind w:firstLine="1134"/>
        <w:jc w:val="both"/>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 xml:space="preserve">Em se tratando das Medidas de Supressão da liberdade, como as prisões provisórias postas no art. 42 do Código Penal. Essas medidas são utilizadas, conforme Priscila </w:t>
      </w:r>
      <w:proofErr w:type="spellStart"/>
      <w:r>
        <w:rPr>
          <w:rFonts w:ascii="Times New Roman" w:hAnsi="Times New Roman" w:cs="Times New Roman"/>
          <w:color w:val="auto"/>
          <w:sz w:val="24"/>
          <w:szCs w:val="24"/>
          <w:lang w:val="pt-BR"/>
        </w:rPr>
        <w:t>Propst</w:t>
      </w:r>
      <w:proofErr w:type="spellEnd"/>
      <w:r>
        <w:rPr>
          <w:rFonts w:ascii="Times New Roman" w:hAnsi="Times New Roman" w:cs="Times New Roman"/>
          <w:color w:val="auto"/>
          <w:sz w:val="24"/>
          <w:szCs w:val="24"/>
          <w:lang w:val="pt-BR"/>
        </w:rPr>
        <w:t xml:space="preserve"> (2007), como necessárias para proteger interesses sociais, como a busca da real verdade do caso concreto.  Ademais, como Julio </w:t>
      </w:r>
      <w:proofErr w:type="spellStart"/>
      <w:r>
        <w:rPr>
          <w:rFonts w:ascii="Times New Roman" w:hAnsi="Times New Roman" w:cs="Times New Roman"/>
          <w:color w:val="auto"/>
          <w:sz w:val="24"/>
          <w:szCs w:val="24"/>
          <w:lang w:val="pt-BR"/>
        </w:rPr>
        <w:t>Fabbrini</w:t>
      </w:r>
      <w:proofErr w:type="spellEnd"/>
      <w:r>
        <w:rPr>
          <w:rFonts w:ascii="Times New Roman" w:hAnsi="Times New Roman" w:cs="Times New Roman"/>
          <w:color w:val="auto"/>
          <w:sz w:val="24"/>
          <w:szCs w:val="24"/>
          <w:lang w:val="pt-BR"/>
        </w:rPr>
        <w:t xml:space="preserve"> </w:t>
      </w:r>
      <w:proofErr w:type="spellStart"/>
      <w:r>
        <w:rPr>
          <w:rFonts w:ascii="Times New Roman" w:hAnsi="Times New Roman" w:cs="Times New Roman"/>
          <w:color w:val="auto"/>
          <w:sz w:val="24"/>
          <w:szCs w:val="24"/>
          <w:lang w:val="pt-BR"/>
        </w:rPr>
        <w:t>Mirabete</w:t>
      </w:r>
      <w:proofErr w:type="spellEnd"/>
      <w:r w:rsidR="007867D5">
        <w:rPr>
          <w:rFonts w:ascii="Times New Roman" w:hAnsi="Times New Roman" w:cs="Times New Roman"/>
          <w:color w:val="auto"/>
          <w:sz w:val="24"/>
          <w:szCs w:val="24"/>
          <w:lang w:val="pt-BR"/>
        </w:rPr>
        <w:t xml:space="preserve"> (2002),</w:t>
      </w:r>
      <w:r>
        <w:rPr>
          <w:rFonts w:ascii="Times New Roman" w:hAnsi="Times New Roman" w:cs="Times New Roman"/>
          <w:color w:val="auto"/>
          <w:sz w:val="24"/>
          <w:szCs w:val="24"/>
          <w:lang w:val="pt-BR"/>
        </w:rPr>
        <w:t xml:space="preserve"> afirma que se trata de um mal necessário, uma necess</w:t>
      </w:r>
      <w:r w:rsidR="007867D5">
        <w:rPr>
          <w:rFonts w:ascii="Times New Roman" w:hAnsi="Times New Roman" w:cs="Times New Roman"/>
          <w:color w:val="auto"/>
          <w:sz w:val="24"/>
          <w:szCs w:val="24"/>
          <w:lang w:val="pt-BR"/>
        </w:rPr>
        <w:t>idade</w:t>
      </w:r>
      <w:r>
        <w:rPr>
          <w:rFonts w:ascii="Times New Roman" w:hAnsi="Times New Roman" w:cs="Times New Roman"/>
          <w:color w:val="auto"/>
          <w:sz w:val="24"/>
          <w:szCs w:val="24"/>
          <w:lang w:val="pt-BR"/>
        </w:rPr>
        <w:t xml:space="preserve"> dolorosa, que tem por finalidade garantir a ordem pública. </w:t>
      </w:r>
    </w:p>
    <w:p w:rsidR="007867D5" w:rsidRDefault="007867D5" w:rsidP="007867D5">
      <w:pPr>
        <w:pStyle w:val="Corpo"/>
        <w:tabs>
          <w:tab w:val="left" w:pos="8565"/>
        </w:tabs>
        <w:spacing w:after="0" w:line="360" w:lineRule="auto"/>
        <w:ind w:firstLine="1134"/>
        <w:jc w:val="both"/>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 xml:space="preserve">Como supraexplanado, o delegado de polícia deve motivar o indiciamento, tendo em vista que deve ter indícios suficientes, </w:t>
      </w:r>
      <w:proofErr w:type="gramStart"/>
      <w:r>
        <w:rPr>
          <w:rFonts w:ascii="Times New Roman" w:hAnsi="Times New Roman" w:cs="Times New Roman"/>
          <w:color w:val="auto"/>
          <w:sz w:val="24"/>
          <w:szCs w:val="24"/>
          <w:lang w:val="pt-BR"/>
        </w:rPr>
        <w:t>sob pena</w:t>
      </w:r>
      <w:proofErr w:type="gramEnd"/>
      <w:r>
        <w:rPr>
          <w:rFonts w:ascii="Times New Roman" w:hAnsi="Times New Roman" w:cs="Times New Roman"/>
          <w:color w:val="auto"/>
          <w:sz w:val="24"/>
          <w:szCs w:val="24"/>
          <w:lang w:val="pt-BR"/>
        </w:rPr>
        <w:t xml:space="preserve"> de nulidade de tal ato. Nesse sentido, o inc. LXI do art. 5º da CF</w:t>
      </w:r>
      <w:proofErr w:type="gramStart"/>
      <w:r>
        <w:rPr>
          <w:rFonts w:ascii="Times New Roman" w:hAnsi="Times New Roman" w:cs="Times New Roman"/>
          <w:color w:val="auto"/>
          <w:sz w:val="24"/>
          <w:szCs w:val="24"/>
          <w:lang w:val="pt-BR"/>
        </w:rPr>
        <w:t>, dispõe</w:t>
      </w:r>
      <w:proofErr w:type="gramEnd"/>
      <w:r>
        <w:rPr>
          <w:rFonts w:ascii="Times New Roman" w:hAnsi="Times New Roman" w:cs="Times New Roman"/>
          <w:color w:val="auto"/>
          <w:sz w:val="24"/>
          <w:szCs w:val="24"/>
          <w:lang w:val="pt-BR"/>
        </w:rPr>
        <w:t xml:space="preserve"> que ninguém será preso senão em flagrante delito ou por ordem escrita e fundamento do delegado de polícia. Dessa forma, o indiciado só poderá ser preso se seguir os artigos 301 a 310 do CPP ou conforme o art. 282 do CPP. </w:t>
      </w:r>
    </w:p>
    <w:p w:rsidR="00827F81" w:rsidRDefault="00AF263B" w:rsidP="003C3932">
      <w:pPr>
        <w:pStyle w:val="Corpo"/>
        <w:tabs>
          <w:tab w:val="left" w:pos="8565"/>
        </w:tabs>
        <w:spacing w:after="0" w:line="360" w:lineRule="auto"/>
        <w:ind w:firstLine="1134"/>
        <w:jc w:val="both"/>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E</w:t>
      </w:r>
      <w:r w:rsidR="007867D5">
        <w:rPr>
          <w:rFonts w:ascii="Times New Roman" w:hAnsi="Times New Roman" w:cs="Times New Roman"/>
          <w:color w:val="auto"/>
          <w:sz w:val="24"/>
          <w:szCs w:val="24"/>
          <w:lang w:val="pt-BR"/>
        </w:rPr>
        <w:t>,</w:t>
      </w:r>
      <w:r>
        <w:rPr>
          <w:rFonts w:ascii="Times New Roman" w:hAnsi="Times New Roman" w:cs="Times New Roman"/>
          <w:color w:val="auto"/>
          <w:sz w:val="24"/>
          <w:szCs w:val="24"/>
          <w:lang w:val="pt-BR"/>
        </w:rPr>
        <w:t xml:space="preserve"> por fim,</w:t>
      </w:r>
      <w:r w:rsidR="007867D5">
        <w:rPr>
          <w:rFonts w:ascii="Times New Roman" w:hAnsi="Times New Roman" w:cs="Times New Roman"/>
          <w:color w:val="auto"/>
          <w:sz w:val="24"/>
          <w:szCs w:val="24"/>
          <w:lang w:val="pt-BR"/>
        </w:rPr>
        <w:t xml:space="preserve"> trata-se do direito ao silêncio previsto no art. 5º, inc. LXIII da CF e no art. 186, </w:t>
      </w:r>
      <w:r w:rsidR="007867D5">
        <w:rPr>
          <w:rFonts w:ascii="Times New Roman" w:hAnsi="Times New Roman" w:cs="Times New Roman"/>
          <w:i/>
          <w:color w:val="auto"/>
          <w:sz w:val="24"/>
          <w:szCs w:val="24"/>
          <w:lang w:val="pt-BR"/>
        </w:rPr>
        <w:t xml:space="preserve">caput </w:t>
      </w:r>
      <w:r w:rsidR="007867D5">
        <w:rPr>
          <w:rFonts w:ascii="Times New Roman" w:hAnsi="Times New Roman" w:cs="Times New Roman"/>
          <w:color w:val="auto"/>
          <w:sz w:val="24"/>
          <w:szCs w:val="24"/>
          <w:lang w:val="pt-BR"/>
        </w:rPr>
        <w:t xml:space="preserve">e parágrafo único do CPP. De acordo com Priscila </w:t>
      </w:r>
      <w:proofErr w:type="spellStart"/>
      <w:r w:rsidR="007867D5">
        <w:rPr>
          <w:rFonts w:ascii="Times New Roman" w:hAnsi="Times New Roman" w:cs="Times New Roman"/>
          <w:color w:val="auto"/>
          <w:sz w:val="24"/>
          <w:szCs w:val="24"/>
          <w:lang w:val="pt-BR"/>
        </w:rPr>
        <w:t>Propst</w:t>
      </w:r>
      <w:proofErr w:type="spellEnd"/>
      <w:r w:rsidR="007867D5">
        <w:rPr>
          <w:rFonts w:ascii="Times New Roman" w:hAnsi="Times New Roman" w:cs="Times New Roman"/>
          <w:color w:val="auto"/>
          <w:sz w:val="24"/>
          <w:szCs w:val="24"/>
          <w:lang w:val="pt-BR"/>
        </w:rPr>
        <w:t xml:space="preserve"> (2007), trata-se se uma autodefesa do indiciado. ‘O direito ao silencia, em especial nos interrogatório, tem por objetivo resguardar a personalidade humana, como amplamente considerada, ou seja, em sua liberdade, segurança, saúde e intimidade (SZNICK, </w:t>
      </w:r>
      <w:proofErr w:type="gramStart"/>
      <w:r w:rsidR="007867D5">
        <w:rPr>
          <w:rFonts w:ascii="Times New Roman" w:hAnsi="Times New Roman" w:cs="Times New Roman"/>
          <w:color w:val="auto"/>
          <w:sz w:val="24"/>
          <w:szCs w:val="24"/>
          <w:lang w:val="pt-BR"/>
        </w:rPr>
        <w:t>2002,</w:t>
      </w:r>
      <w:proofErr w:type="gramEnd"/>
      <w:r w:rsidR="007867D5">
        <w:rPr>
          <w:rFonts w:ascii="Times New Roman" w:hAnsi="Times New Roman" w:cs="Times New Roman"/>
          <w:color w:val="auto"/>
          <w:sz w:val="24"/>
          <w:szCs w:val="24"/>
          <w:lang w:val="pt-BR"/>
        </w:rPr>
        <w:t xml:space="preserve">p. </w:t>
      </w:r>
      <w:r>
        <w:rPr>
          <w:rFonts w:ascii="Times New Roman" w:hAnsi="Times New Roman" w:cs="Times New Roman"/>
          <w:color w:val="auto"/>
          <w:sz w:val="24"/>
          <w:szCs w:val="24"/>
          <w:lang w:val="pt-BR"/>
        </w:rPr>
        <w:t>145).</w:t>
      </w:r>
    </w:p>
    <w:p w:rsidR="00354FB0" w:rsidRDefault="00354FB0" w:rsidP="003C3932">
      <w:pPr>
        <w:pStyle w:val="Corpo"/>
        <w:tabs>
          <w:tab w:val="left" w:pos="8565"/>
        </w:tabs>
        <w:spacing w:after="0" w:line="360" w:lineRule="auto"/>
        <w:ind w:firstLine="1134"/>
        <w:jc w:val="both"/>
        <w:rPr>
          <w:rFonts w:ascii="Times New Roman" w:hAnsi="Times New Roman" w:cs="Times New Roman"/>
          <w:color w:val="auto"/>
          <w:sz w:val="24"/>
          <w:szCs w:val="24"/>
          <w:lang w:val="pt-BR"/>
        </w:rPr>
      </w:pPr>
    </w:p>
    <w:p w:rsidR="000371D6" w:rsidRPr="00003952" w:rsidRDefault="00221F70" w:rsidP="003C3932">
      <w:pPr>
        <w:pStyle w:val="Corpo"/>
        <w:tabs>
          <w:tab w:val="left" w:pos="8565"/>
        </w:tabs>
        <w:spacing w:after="0" w:line="360" w:lineRule="auto"/>
        <w:jc w:val="both"/>
        <w:rPr>
          <w:rFonts w:ascii="Times New Roman" w:eastAsia="Times New Roman" w:hAnsi="Times New Roman" w:cs="Times New Roman"/>
          <w:b/>
          <w:bCs/>
          <w:sz w:val="24"/>
          <w:szCs w:val="24"/>
          <w:lang w:val="pt-BR"/>
        </w:rPr>
      </w:pPr>
      <w:proofErr w:type="gramStart"/>
      <w:r w:rsidRPr="00003952">
        <w:rPr>
          <w:rFonts w:ascii="Times New Roman" w:eastAsia="Times New Roman" w:hAnsi="Times New Roman" w:cs="Times New Roman"/>
          <w:b/>
          <w:bCs/>
          <w:sz w:val="24"/>
          <w:szCs w:val="24"/>
          <w:lang w:val="pt-BR"/>
        </w:rPr>
        <w:t>3</w:t>
      </w:r>
      <w:proofErr w:type="gramEnd"/>
      <w:r w:rsidRPr="00003952">
        <w:rPr>
          <w:rFonts w:ascii="Times New Roman" w:eastAsia="Times New Roman" w:hAnsi="Times New Roman" w:cs="Times New Roman"/>
          <w:b/>
          <w:bCs/>
          <w:sz w:val="24"/>
          <w:szCs w:val="24"/>
          <w:lang w:val="pt-BR"/>
        </w:rPr>
        <w:t xml:space="preserve">  INDICIAMENTO ANTES E DEPOIS DA LEI Nº 12.830/2013</w:t>
      </w:r>
    </w:p>
    <w:p w:rsidR="000371D6" w:rsidRPr="00003952" w:rsidRDefault="000371D6" w:rsidP="005011E0">
      <w:pPr>
        <w:pStyle w:val="Corpo"/>
        <w:tabs>
          <w:tab w:val="left" w:pos="8565"/>
        </w:tabs>
        <w:spacing w:after="0" w:line="360" w:lineRule="auto"/>
        <w:ind w:firstLine="1134"/>
        <w:jc w:val="both"/>
        <w:rPr>
          <w:rFonts w:ascii="Times New Roman" w:eastAsia="Times New Roman" w:hAnsi="Times New Roman" w:cs="Times New Roman"/>
          <w:b/>
          <w:bCs/>
          <w:sz w:val="24"/>
          <w:szCs w:val="24"/>
          <w:lang w:val="pt-BR"/>
        </w:rPr>
      </w:pPr>
    </w:p>
    <w:p w:rsidR="000371D6" w:rsidRPr="00003952" w:rsidRDefault="00221F70" w:rsidP="00091536">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 xml:space="preserve">O indiciamento não é um procedimento que deve ser realizado de forma arbitrária pela autoridade policial, este procedimento deve ser realizado formalmente atendendo às especificações em lei e aos direitos protegidos do indiciado. A </w:t>
      </w:r>
      <w:r w:rsidR="005301C6">
        <w:rPr>
          <w:rFonts w:ascii="Times New Roman" w:eastAsia="Times New Roman" w:hAnsi="Times New Roman" w:cs="Times New Roman"/>
          <w:sz w:val="24"/>
          <w:szCs w:val="24"/>
          <w:lang w:val="pt-BR"/>
        </w:rPr>
        <w:t>nova redação da Lei 12.830/13</w:t>
      </w:r>
      <w:proofErr w:type="gramStart"/>
      <w:r w:rsidR="005301C6">
        <w:rPr>
          <w:rFonts w:ascii="Times New Roman" w:eastAsia="Times New Roman" w:hAnsi="Times New Roman" w:cs="Times New Roman"/>
          <w:sz w:val="24"/>
          <w:szCs w:val="24"/>
          <w:lang w:val="pt-BR"/>
        </w:rPr>
        <w:t xml:space="preserve">, </w:t>
      </w:r>
      <w:r w:rsidRPr="00003952">
        <w:rPr>
          <w:rFonts w:ascii="Times New Roman" w:eastAsia="Times New Roman" w:hAnsi="Times New Roman" w:cs="Times New Roman"/>
          <w:sz w:val="24"/>
          <w:szCs w:val="24"/>
          <w:lang w:val="pt-BR"/>
        </w:rPr>
        <w:t>trata</w:t>
      </w:r>
      <w:proofErr w:type="gramEnd"/>
      <w:r w:rsidRPr="00003952">
        <w:rPr>
          <w:rFonts w:ascii="Times New Roman" w:eastAsia="Times New Roman" w:hAnsi="Times New Roman" w:cs="Times New Roman"/>
          <w:sz w:val="24"/>
          <w:szCs w:val="24"/>
          <w:lang w:val="pt-BR"/>
        </w:rPr>
        <w:t xml:space="preserve"> sobre a investigação criminal conduzi</w:t>
      </w:r>
      <w:r w:rsidR="005301C6">
        <w:rPr>
          <w:rFonts w:ascii="Times New Roman" w:eastAsia="Times New Roman" w:hAnsi="Times New Roman" w:cs="Times New Roman"/>
          <w:sz w:val="24"/>
          <w:szCs w:val="24"/>
          <w:lang w:val="pt-BR"/>
        </w:rPr>
        <w:t>da pelo delegado de polícia, dando</w:t>
      </w:r>
      <w:r w:rsidRPr="00003952">
        <w:rPr>
          <w:rFonts w:ascii="Times New Roman" w:eastAsia="Times New Roman" w:hAnsi="Times New Roman" w:cs="Times New Roman"/>
          <w:sz w:val="24"/>
          <w:szCs w:val="24"/>
          <w:lang w:val="pt-BR"/>
        </w:rPr>
        <w:t xml:space="preserve"> força de lei ao indiciamento, tornando-o mais formal e não deixando espaço para a prática desse ato sem o devido</w:t>
      </w:r>
      <w:r w:rsidR="00347B70">
        <w:rPr>
          <w:rFonts w:ascii="Times New Roman" w:eastAsia="Times New Roman" w:hAnsi="Times New Roman" w:cs="Times New Roman"/>
          <w:sz w:val="24"/>
          <w:szCs w:val="24"/>
          <w:lang w:val="pt-BR"/>
        </w:rPr>
        <w:t xml:space="preserve"> fundamento, coloca-se no art. 2</w:t>
      </w:r>
      <w:r w:rsidRPr="00003952">
        <w:rPr>
          <w:rFonts w:ascii="Times New Roman" w:eastAsia="Times New Roman" w:hAnsi="Times New Roman" w:cs="Times New Roman"/>
          <w:sz w:val="24"/>
          <w:szCs w:val="24"/>
          <w:lang w:val="pt-BR"/>
        </w:rPr>
        <w:t>º, §6º, “O indiciamento, privativo do delegado de polícia, dar-se-á por ato fundamentado, mediante análise técnico-jurídica do fato, que deverá indicar a autoria, materialidade e suas circunstâncias”.</w:t>
      </w:r>
    </w:p>
    <w:p w:rsidR="00347B70" w:rsidRDefault="00221F70" w:rsidP="00347B70">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lastRenderedPageBreak/>
        <w:t>Anterio</w:t>
      </w:r>
      <w:r w:rsidR="00003952">
        <w:rPr>
          <w:rFonts w:ascii="Times New Roman" w:eastAsia="Times New Roman" w:hAnsi="Times New Roman" w:cs="Times New Roman"/>
          <w:sz w:val="24"/>
          <w:szCs w:val="24"/>
          <w:lang w:val="pt-BR"/>
        </w:rPr>
        <w:t>r</w:t>
      </w:r>
      <w:r w:rsidRPr="00003952">
        <w:rPr>
          <w:rFonts w:ascii="Times New Roman" w:eastAsia="Times New Roman" w:hAnsi="Times New Roman" w:cs="Times New Roman"/>
          <w:sz w:val="24"/>
          <w:szCs w:val="24"/>
          <w:lang w:val="pt-BR"/>
        </w:rPr>
        <w:t>m</w:t>
      </w:r>
      <w:r w:rsidR="005301C6">
        <w:rPr>
          <w:rFonts w:ascii="Times New Roman" w:eastAsia="Times New Roman" w:hAnsi="Times New Roman" w:cs="Times New Roman"/>
          <w:sz w:val="24"/>
          <w:szCs w:val="24"/>
          <w:lang w:val="pt-BR"/>
        </w:rPr>
        <w:t xml:space="preserve">ente a criação da Lei 12.830/13, </w:t>
      </w:r>
      <w:r w:rsidRPr="00003952">
        <w:rPr>
          <w:rFonts w:ascii="Times New Roman" w:eastAsia="Times New Roman" w:hAnsi="Times New Roman" w:cs="Times New Roman"/>
          <w:sz w:val="24"/>
          <w:szCs w:val="24"/>
          <w:lang w:val="pt-BR"/>
        </w:rPr>
        <w:t xml:space="preserve">a autoridade policial não tinha a obrigação legal de indiciar o sujeito com o devido fundamento, portanto, o indiciamento poderia ocorrer de forma negligenciada. </w:t>
      </w:r>
      <w:r w:rsidR="00EA4A9C">
        <w:rPr>
          <w:rFonts w:ascii="Times New Roman" w:eastAsia="Times New Roman" w:hAnsi="Times New Roman" w:cs="Times New Roman"/>
          <w:sz w:val="24"/>
          <w:szCs w:val="24"/>
          <w:lang w:val="pt-BR"/>
        </w:rPr>
        <w:t xml:space="preserve">O delegado </w:t>
      </w:r>
      <w:r w:rsidR="00BD0B89">
        <w:rPr>
          <w:rFonts w:ascii="Times New Roman" w:eastAsia="Times New Roman" w:hAnsi="Times New Roman" w:cs="Times New Roman"/>
          <w:sz w:val="24"/>
          <w:szCs w:val="24"/>
          <w:lang w:val="pt-BR"/>
        </w:rPr>
        <w:t>realizava</w:t>
      </w:r>
      <w:r w:rsidR="00EA1C07">
        <w:rPr>
          <w:rFonts w:ascii="Times New Roman" w:eastAsia="Times New Roman" w:hAnsi="Times New Roman" w:cs="Times New Roman"/>
          <w:sz w:val="24"/>
          <w:szCs w:val="24"/>
          <w:lang w:val="pt-BR"/>
        </w:rPr>
        <w:t xml:space="preserve"> </w:t>
      </w:r>
      <w:r w:rsidR="00EA4A9C">
        <w:rPr>
          <w:rFonts w:ascii="Times New Roman" w:eastAsia="Times New Roman" w:hAnsi="Times New Roman" w:cs="Times New Roman"/>
          <w:sz w:val="24"/>
          <w:szCs w:val="24"/>
          <w:lang w:val="pt-BR"/>
        </w:rPr>
        <w:t xml:space="preserve">o ato de indiciamento, </w:t>
      </w:r>
      <w:r w:rsidR="00BD0B89">
        <w:rPr>
          <w:rFonts w:ascii="Times New Roman" w:eastAsia="Times New Roman" w:hAnsi="Times New Roman" w:cs="Times New Roman"/>
          <w:sz w:val="24"/>
          <w:szCs w:val="24"/>
          <w:lang w:val="pt-BR"/>
        </w:rPr>
        <w:t>executando</w:t>
      </w:r>
      <w:r w:rsidR="00EA1C07">
        <w:rPr>
          <w:rFonts w:ascii="Times New Roman" w:eastAsia="Times New Roman" w:hAnsi="Times New Roman" w:cs="Times New Roman"/>
          <w:sz w:val="24"/>
          <w:szCs w:val="24"/>
          <w:lang w:val="pt-BR"/>
        </w:rPr>
        <w:t xml:space="preserve"> por determinação</w:t>
      </w:r>
      <w:r w:rsidR="00BD0B89">
        <w:rPr>
          <w:rFonts w:ascii="Times New Roman" w:eastAsia="Times New Roman" w:hAnsi="Times New Roman" w:cs="Times New Roman"/>
          <w:sz w:val="24"/>
          <w:szCs w:val="24"/>
          <w:lang w:val="pt-BR"/>
        </w:rPr>
        <w:t xml:space="preserve"> do Ministério Público ou do Juiz, por meio de requerimento destes. Antes da vigência da Lei 12.830, o Delegado de Polícia tinha o papel de presidir o inquérito, somente, examinando o delito formalmente.</w:t>
      </w:r>
    </w:p>
    <w:p w:rsidR="00347B70" w:rsidRDefault="00347B70" w:rsidP="00347B70">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No ano de 2003, quando ainda não havia a referida lei, muitos menos seu projeto, Mário Sérgio Sobrinho afirmava a necessidade de fundamentação para a formalização de tal ato, bem como, a necessidade de um juízo de valor:</w:t>
      </w:r>
    </w:p>
    <w:p w:rsidR="003C3932" w:rsidRPr="00347B70" w:rsidRDefault="003C3932" w:rsidP="00347B70">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p>
    <w:p w:rsidR="00347B70" w:rsidRPr="00EA4A9C" w:rsidRDefault="00347B70" w:rsidP="00347B70">
      <w:pPr>
        <w:pStyle w:val="Corpo"/>
        <w:tabs>
          <w:tab w:val="left" w:pos="8565"/>
        </w:tabs>
        <w:spacing w:after="0" w:line="240" w:lineRule="auto"/>
        <w:ind w:left="2268"/>
        <w:jc w:val="both"/>
        <w:rPr>
          <w:rFonts w:ascii="Times New Roman" w:hAnsi="Times New Roman" w:cs="Times New Roman"/>
          <w:color w:val="auto"/>
          <w:sz w:val="20"/>
          <w:szCs w:val="20"/>
          <w:shd w:val="clear" w:color="auto" w:fill="FFFFFF"/>
        </w:rPr>
      </w:pPr>
      <w:r w:rsidRPr="00EA4A9C">
        <w:rPr>
          <w:rFonts w:ascii="Times New Roman" w:hAnsi="Times New Roman" w:cs="Times New Roman"/>
          <w:color w:val="auto"/>
          <w:sz w:val="20"/>
          <w:szCs w:val="20"/>
          <w:shd w:val="clear" w:color="auto" w:fill="FFFFFF"/>
        </w:rPr>
        <w:t>A legislação brasileira deveria evoluir, adotando a regra da explicitação das razões para a classificação do fato em determinado tipo penal, (...) ao mesmo tempo em que a lei deveria fixar a obrigatoriedade da motivação do ato de indiciamento. É inegável que o ato de indiciamento exige juízo de valor, o qual, nos meandros do inquérito policial, é exercitado pela autoridade policial que preside a investigação. Por isso, dever-se-ia exigir desta a explicitação de suas razões, ao determinar o indiciamento, as quais deveriam ser apresentadas no inquérito policial para que fossem conhecidas pelo indiciado e seu defensor, pelo órgão do Ministério Público e, quando necessário, pelos juízes e tribunais</w:t>
      </w:r>
      <w:r>
        <w:rPr>
          <w:rFonts w:ascii="Times New Roman" w:hAnsi="Times New Roman" w:cs="Times New Roman"/>
          <w:color w:val="auto"/>
          <w:sz w:val="20"/>
          <w:szCs w:val="20"/>
          <w:shd w:val="clear" w:color="auto" w:fill="FFFFFF"/>
        </w:rPr>
        <w:t xml:space="preserve"> (SÉRGIO SOBRINHO, 2003, p. 100).</w:t>
      </w:r>
    </w:p>
    <w:p w:rsidR="00347B70" w:rsidRPr="00347B70" w:rsidRDefault="00347B70" w:rsidP="00BD0B89">
      <w:pPr>
        <w:pStyle w:val="Corpo"/>
        <w:tabs>
          <w:tab w:val="left" w:pos="8565"/>
        </w:tabs>
        <w:spacing w:after="0" w:line="360" w:lineRule="auto"/>
        <w:ind w:firstLine="1134"/>
        <w:jc w:val="both"/>
        <w:rPr>
          <w:rFonts w:ascii="Times New Roman" w:eastAsia="Times New Roman" w:hAnsi="Times New Roman" w:cs="Times New Roman"/>
          <w:sz w:val="24"/>
          <w:szCs w:val="24"/>
        </w:rPr>
      </w:pPr>
    </w:p>
    <w:p w:rsidR="0061075D" w:rsidRDefault="005301C6" w:rsidP="00BD0B89">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8311FD">
        <w:rPr>
          <w:rFonts w:ascii="Times New Roman" w:eastAsia="Times New Roman" w:hAnsi="Times New Roman" w:cs="Times New Roman"/>
          <w:color w:val="auto"/>
          <w:sz w:val="24"/>
          <w:szCs w:val="24"/>
          <w:lang w:val="pt-BR"/>
        </w:rPr>
        <w:t>Mesmo antes da Lei que tornou o indiciamento ato formal, havia previsão leg</w:t>
      </w:r>
      <w:r w:rsidR="00EE600C" w:rsidRPr="008311FD">
        <w:rPr>
          <w:rFonts w:ascii="Times New Roman" w:eastAsia="Times New Roman" w:hAnsi="Times New Roman" w:cs="Times New Roman"/>
          <w:color w:val="auto"/>
          <w:sz w:val="24"/>
          <w:szCs w:val="24"/>
          <w:lang w:val="pt-BR"/>
        </w:rPr>
        <w:t>al em alguns estados brasileiros</w:t>
      </w:r>
      <w:r w:rsidR="00EE600C">
        <w:rPr>
          <w:rFonts w:ascii="Times New Roman" w:eastAsia="Times New Roman" w:hAnsi="Times New Roman" w:cs="Times New Roman"/>
          <w:sz w:val="24"/>
          <w:szCs w:val="24"/>
          <w:lang w:val="pt-BR"/>
        </w:rPr>
        <w:t xml:space="preserve"> sobre a obrigatoriedade da motivação no indiciamento, como a Portaria n. 18/98 da Delegacia de Polícia do Estado de São Paulo, bem como, com a Polícia Federal que tinha a Instrução Normativa n. 11/2001 que também tratava a fundamentação obrigatória no indiciamento </w:t>
      </w:r>
      <w:r w:rsidR="000F6C29">
        <w:rPr>
          <w:rFonts w:ascii="Times New Roman" w:eastAsia="Times New Roman" w:hAnsi="Times New Roman" w:cs="Times New Roman"/>
          <w:sz w:val="24"/>
          <w:szCs w:val="24"/>
          <w:lang w:val="pt-BR"/>
        </w:rPr>
        <w:t>(CALVACANTES, 2013, s/p)</w:t>
      </w:r>
      <w:r w:rsidR="0061075D">
        <w:rPr>
          <w:rFonts w:ascii="Times New Roman" w:eastAsia="Times New Roman" w:hAnsi="Times New Roman" w:cs="Times New Roman"/>
          <w:sz w:val="24"/>
          <w:szCs w:val="24"/>
          <w:lang w:val="pt-BR"/>
        </w:rPr>
        <w:t>.</w:t>
      </w:r>
    </w:p>
    <w:p w:rsidR="00EA4A9C" w:rsidRPr="00EA4A9C" w:rsidRDefault="00EA4A9C" w:rsidP="00347B70">
      <w:pPr>
        <w:pStyle w:val="Corpo"/>
        <w:tabs>
          <w:tab w:val="left" w:pos="8565"/>
        </w:tabs>
        <w:spacing w:after="0" w:line="360" w:lineRule="auto"/>
        <w:ind w:firstLine="1134"/>
        <w:jc w:val="both"/>
        <w:rPr>
          <w:rFonts w:ascii="Times New Roman" w:hAnsi="Times New Roman" w:cs="Times New Roman"/>
          <w:color w:val="auto"/>
          <w:sz w:val="20"/>
          <w:szCs w:val="20"/>
          <w:shd w:val="clear" w:color="auto" w:fill="FFFFFF"/>
        </w:rPr>
      </w:pPr>
      <w:r>
        <w:rPr>
          <w:rFonts w:ascii="Times New Roman" w:eastAsia="Times New Roman" w:hAnsi="Times New Roman" w:cs="Times New Roman"/>
          <w:sz w:val="24"/>
          <w:szCs w:val="24"/>
          <w:lang w:val="pt-BR"/>
        </w:rPr>
        <w:t xml:space="preserve">Segundo o Juiz Federal Márcio André Lopes Cavalcante, atualmente, com a vigência da nova lei, a autoridade policial deve presidir o inquérito tratando do crime de forma que faça uma análise completa, detalhada e que faça a reunião de todos os indícios possíveis para a </w:t>
      </w:r>
      <w:r w:rsidRPr="00EA4A9C">
        <w:rPr>
          <w:rFonts w:ascii="Times New Roman" w:eastAsia="Times New Roman" w:hAnsi="Times New Roman" w:cs="Times New Roman"/>
          <w:color w:val="auto"/>
          <w:sz w:val="24"/>
          <w:szCs w:val="24"/>
          <w:lang w:val="pt-BR"/>
        </w:rPr>
        <w:t>conclusão daquele. Os poderes que possuíam o juiz e o Ministério Público deixam de existir e o Delgado para atuar de forma autônoma, devendo fundamentar as decisões.</w:t>
      </w:r>
    </w:p>
    <w:p w:rsidR="00EA4A9C" w:rsidRDefault="00347B70" w:rsidP="00EA4A9C">
      <w:pPr>
        <w:pStyle w:val="Corpo"/>
        <w:tabs>
          <w:tab w:val="left" w:pos="8565"/>
        </w:tabs>
        <w:spacing w:after="0" w:line="360" w:lineRule="auto"/>
        <w:ind w:firstLine="1134"/>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Hoje, o Delegado de Polícia tem</w:t>
      </w:r>
      <w:r w:rsidR="00987D57">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mais responsabilidades, tendo em visto a necessária análise dos fatos de forma ampla e detalhada, que devem expressar a materialidade do crime, bem como, examinando questões, também, jurídicas. O §6º do art. 2º da Lei em comento trata do indiciamento de forma cuidadosa, pois impõe ao delegado a análise dos fatos de forma técnica, mais também de forma jurídica (LOPES JR., KLEIN, 2013, s/p).</w:t>
      </w:r>
    </w:p>
    <w:p w:rsidR="00347B70" w:rsidRDefault="00347B70" w:rsidP="00EA4A9C">
      <w:pPr>
        <w:pStyle w:val="Corpo"/>
        <w:tabs>
          <w:tab w:val="left" w:pos="8565"/>
        </w:tabs>
        <w:spacing w:after="0" w:line="360" w:lineRule="auto"/>
        <w:ind w:firstLine="1134"/>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A problemática desta lei, </w:t>
      </w:r>
      <w:r w:rsidR="00394E8C">
        <w:rPr>
          <w:rFonts w:ascii="Times New Roman" w:hAnsi="Times New Roman" w:cs="Times New Roman"/>
          <w:color w:val="auto"/>
          <w:sz w:val="24"/>
          <w:szCs w:val="24"/>
          <w:shd w:val="clear" w:color="auto" w:fill="FFFFFF"/>
        </w:rPr>
        <w:t>conforme Aury Lopes Junior e Roberta Klein (2013), consist</w:t>
      </w:r>
      <w:r>
        <w:rPr>
          <w:rFonts w:ascii="Times New Roman" w:hAnsi="Times New Roman" w:cs="Times New Roman"/>
          <w:color w:val="auto"/>
          <w:sz w:val="24"/>
          <w:szCs w:val="24"/>
          <w:shd w:val="clear" w:color="auto" w:fill="FFFFFF"/>
        </w:rPr>
        <w:t xml:space="preserve">e no fato de que falta maior </w:t>
      </w:r>
      <w:r w:rsidR="00394E8C">
        <w:rPr>
          <w:rFonts w:ascii="Times New Roman" w:hAnsi="Times New Roman" w:cs="Times New Roman"/>
          <w:color w:val="auto"/>
          <w:sz w:val="24"/>
          <w:szCs w:val="24"/>
          <w:shd w:val="clear" w:color="auto" w:fill="FFFFFF"/>
        </w:rPr>
        <w:t xml:space="preserve">previsão legal acerca do procedimento que deve ser feito </w:t>
      </w:r>
      <w:r w:rsidR="00394E8C">
        <w:rPr>
          <w:rFonts w:ascii="Times New Roman" w:hAnsi="Times New Roman" w:cs="Times New Roman"/>
          <w:color w:val="auto"/>
          <w:sz w:val="24"/>
          <w:szCs w:val="24"/>
          <w:shd w:val="clear" w:color="auto" w:fill="FFFFFF"/>
        </w:rPr>
        <w:lastRenderedPageBreak/>
        <w:t>este instituto, deveria haver maior previs</w:t>
      </w:r>
      <w:r w:rsidR="00221E3A">
        <w:rPr>
          <w:rFonts w:ascii="Times New Roman" w:hAnsi="Times New Roman" w:cs="Times New Roman"/>
          <w:color w:val="auto"/>
          <w:sz w:val="24"/>
          <w:szCs w:val="24"/>
          <w:shd w:val="clear" w:color="auto" w:fill="FFFFFF"/>
        </w:rPr>
        <w:t xml:space="preserve">ão sobre o </w:t>
      </w:r>
      <w:r w:rsidR="00394E8C">
        <w:rPr>
          <w:rFonts w:ascii="Times New Roman" w:hAnsi="Times New Roman" w:cs="Times New Roman"/>
          <w:color w:val="auto"/>
          <w:sz w:val="24"/>
          <w:szCs w:val="24"/>
          <w:shd w:val="clear" w:color="auto" w:fill="FFFFFF"/>
        </w:rPr>
        <w:t xml:space="preserve">momento a ser realizado. Mesmo com essa mudança acerca da postura do delegado de polícia, ainda há carência na legislação. </w:t>
      </w:r>
    </w:p>
    <w:p w:rsidR="00221E3A" w:rsidRDefault="00D56EC2" w:rsidP="00EA4A9C">
      <w:pPr>
        <w:pStyle w:val="Corpo"/>
        <w:tabs>
          <w:tab w:val="left" w:pos="8565"/>
        </w:tabs>
        <w:spacing w:after="0" w:line="360" w:lineRule="auto"/>
        <w:ind w:firstLine="1134"/>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Por fim, c</w:t>
      </w:r>
      <w:r w:rsidR="00221E3A">
        <w:rPr>
          <w:rFonts w:ascii="Times New Roman" w:hAnsi="Times New Roman" w:cs="Times New Roman"/>
          <w:color w:val="auto"/>
          <w:sz w:val="24"/>
          <w:szCs w:val="24"/>
          <w:shd w:val="clear" w:color="auto" w:fill="FFFFFF"/>
        </w:rPr>
        <w:t xml:space="preserve">omo supramecionado, o indivíduo antes do ato do indiciamento, é meramente suspeito do delito, e, somente será um indiciado se houver idicios suficiente. Mas o momento para este ato ainda se trata de uma lacuna do Código de Processo Penal. É sabido, pois que o ato de indiciar gera consequências jurídicas ao sujeito, gera direitos e garantias também, por isso, quando do indiciamento, deve haver mais informações e transparência no </w:t>
      </w:r>
      <w:r>
        <w:rPr>
          <w:rFonts w:ascii="Times New Roman" w:hAnsi="Times New Roman" w:cs="Times New Roman"/>
          <w:color w:val="auto"/>
          <w:sz w:val="24"/>
          <w:szCs w:val="24"/>
          <w:shd w:val="clear" w:color="auto" w:fill="FFFFFF"/>
        </w:rPr>
        <w:t>procedimento (LOPES JR., KLEIN, 2013, s/p).</w:t>
      </w:r>
    </w:p>
    <w:p w:rsidR="00AF263B" w:rsidRPr="00003952" w:rsidRDefault="00AF263B" w:rsidP="00D56EC2">
      <w:pPr>
        <w:pStyle w:val="Corpo"/>
        <w:tabs>
          <w:tab w:val="left" w:pos="8565"/>
        </w:tabs>
        <w:spacing w:after="0" w:line="360" w:lineRule="auto"/>
        <w:ind w:firstLine="1134"/>
        <w:jc w:val="both"/>
        <w:rPr>
          <w:rFonts w:ascii="Times New Roman" w:eastAsia="Times New Roman" w:hAnsi="Times New Roman" w:cs="Times New Roman"/>
          <w:b/>
          <w:bCs/>
          <w:sz w:val="24"/>
          <w:szCs w:val="24"/>
          <w:lang w:val="pt-BR"/>
        </w:rPr>
      </w:pPr>
    </w:p>
    <w:p w:rsidR="000371D6" w:rsidRPr="00003952" w:rsidRDefault="00221F70" w:rsidP="00091536">
      <w:pPr>
        <w:pStyle w:val="Corpo"/>
        <w:tabs>
          <w:tab w:val="left" w:pos="8565"/>
        </w:tabs>
        <w:spacing w:after="0" w:line="360" w:lineRule="auto"/>
        <w:jc w:val="both"/>
        <w:rPr>
          <w:rFonts w:ascii="Times New Roman" w:eastAsia="Times New Roman" w:hAnsi="Times New Roman" w:cs="Times New Roman"/>
          <w:b/>
          <w:bCs/>
          <w:sz w:val="24"/>
          <w:szCs w:val="24"/>
          <w:lang w:val="pt-BR"/>
        </w:rPr>
      </w:pPr>
      <w:proofErr w:type="gramStart"/>
      <w:r w:rsidRPr="00003952">
        <w:rPr>
          <w:rFonts w:ascii="Times New Roman" w:eastAsia="Times New Roman" w:hAnsi="Times New Roman" w:cs="Times New Roman"/>
          <w:b/>
          <w:bCs/>
          <w:sz w:val="24"/>
          <w:szCs w:val="24"/>
          <w:lang w:val="pt-BR"/>
        </w:rPr>
        <w:t>3.1 IMPRESCINDIBILIDADE</w:t>
      </w:r>
      <w:proofErr w:type="gramEnd"/>
      <w:r w:rsidRPr="00003952">
        <w:rPr>
          <w:rFonts w:ascii="Times New Roman" w:eastAsia="Times New Roman" w:hAnsi="Times New Roman" w:cs="Times New Roman"/>
          <w:b/>
          <w:bCs/>
          <w:sz w:val="24"/>
          <w:szCs w:val="24"/>
          <w:lang w:val="pt-BR"/>
        </w:rPr>
        <w:t xml:space="preserve"> DA PRESENÇA DO INDICIADO NA FASE PRELIMINAR</w:t>
      </w:r>
    </w:p>
    <w:p w:rsidR="000371D6" w:rsidRPr="00003952" w:rsidRDefault="000371D6" w:rsidP="00091536">
      <w:pPr>
        <w:pStyle w:val="Corpo"/>
        <w:tabs>
          <w:tab w:val="left" w:pos="8565"/>
        </w:tabs>
        <w:spacing w:after="0" w:line="360" w:lineRule="auto"/>
        <w:jc w:val="both"/>
        <w:rPr>
          <w:rFonts w:ascii="Times New Roman" w:eastAsia="Times New Roman" w:hAnsi="Times New Roman" w:cs="Times New Roman"/>
          <w:b/>
          <w:bCs/>
          <w:sz w:val="24"/>
          <w:szCs w:val="24"/>
          <w:lang w:val="pt-BR"/>
        </w:rPr>
      </w:pPr>
    </w:p>
    <w:p w:rsidR="000371D6" w:rsidRPr="00003952" w:rsidRDefault="00221F70" w:rsidP="00091536">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No Brasil, o princípio da ampla defesa é descrito na Constituição e no Código de Processo Penal com o objetivo de assegurar que todos aqueles que tenham a possibilidade de sofrer uma imputação possam contraria</w:t>
      </w:r>
      <w:r w:rsidR="00003952" w:rsidRPr="00003952">
        <w:rPr>
          <w:rFonts w:ascii="Times New Roman" w:eastAsia="Times New Roman" w:hAnsi="Times New Roman" w:cs="Times New Roman"/>
          <w:sz w:val="24"/>
          <w:szCs w:val="24"/>
          <w:lang w:val="pt-BR"/>
        </w:rPr>
        <w:t>r e se defender dela. Ademais,</w:t>
      </w:r>
      <w:r w:rsidRPr="00003952">
        <w:rPr>
          <w:rFonts w:ascii="Times New Roman" w:eastAsia="Times New Roman" w:hAnsi="Times New Roman" w:cs="Times New Roman"/>
          <w:sz w:val="24"/>
          <w:szCs w:val="24"/>
          <w:lang w:val="pt-BR"/>
        </w:rPr>
        <w:t xml:space="preserve"> “é interessante destacar que a Constituição utiliza </w:t>
      </w:r>
      <w:proofErr w:type="gramStart"/>
      <w:r w:rsidRPr="00003952">
        <w:rPr>
          <w:rFonts w:ascii="Times New Roman" w:eastAsia="Times New Roman" w:hAnsi="Times New Roman" w:cs="Times New Roman"/>
          <w:sz w:val="24"/>
          <w:szCs w:val="24"/>
          <w:lang w:val="pt-BR"/>
        </w:rPr>
        <w:t xml:space="preserve">o adjetivo </w:t>
      </w:r>
      <w:r w:rsidRPr="00003952">
        <w:rPr>
          <w:rFonts w:ascii="Times New Roman" w:eastAsia="Times New Roman" w:hAnsi="Times New Roman" w:cs="Times New Roman"/>
          <w:b/>
          <w:bCs/>
          <w:sz w:val="24"/>
          <w:szCs w:val="24"/>
          <w:lang w:val="pt-BR"/>
        </w:rPr>
        <w:t>ampla</w:t>
      </w:r>
      <w:proofErr w:type="gramEnd"/>
      <w:r w:rsidRPr="00003952">
        <w:rPr>
          <w:rFonts w:ascii="Times New Roman" w:eastAsia="Times New Roman" w:hAnsi="Times New Roman" w:cs="Times New Roman"/>
          <w:sz w:val="24"/>
          <w:szCs w:val="24"/>
          <w:lang w:val="pt-BR"/>
        </w:rPr>
        <w:t xml:space="preserve"> defesa, enfatizando o alcance da proteção, de modo que deve ser exercida com todos os meios e recursos a ela inerentes” (LOPES JUNIOR, 2001, p. 304, grifou-se). Segundo </w:t>
      </w:r>
      <w:proofErr w:type="spellStart"/>
      <w:r w:rsidRPr="00003952">
        <w:rPr>
          <w:rFonts w:ascii="Times New Roman" w:eastAsia="Times New Roman" w:hAnsi="Times New Roman" w:cs="Times New Roman"/>
          <w:sz w:val="24"/>
          <w:szCs w:val="24"/>
          <w:lang w:val="pt-BR"/>
        </w:rPr>
        <w:t>Aury</w:t>
      </w:r>
      <w:proofErr w:type="spellEnd"/>
      <w:r w:rsidRPr="00003952">
        <w:rPr>
          <w:rFonts w:ascii="Times New Roman" w:eastAsia="Times New Roman" w:hAnsi="Times New Roman" w:cs="Times New Roman"/>
          <w:sz w:val="24"/>
          <w:szCs w:val="24"/>
          <w:lang w:val="pt-BR"/>
        </w:rPr>
        <w:t xml:space="preserve"> Lopes Jr.:</w:t>
      </w:r>
    </w:p>
    <w:p w:rsidR="000371D6" w:rsidRPr="00003952" w:rsidRDefault="00221F70">
      <w:pPr>
        <w:pStyle w:val="Corpo"/>
        <w:tabs>
          <w:tab w:val="left" w:pos="8565"/>
        </w:tabs>
        <w:spacing w:after="0" w:line="240" w:lineRule="auto"/>
        <w:ind w:left="2268"/>
        <w:jc w:val="both"/>
        <w:rPr>
          <w:rFonts w:ascii="Times New Roman" w:eastAsia="Times New Roman" w:hAnsi="Times New Roman" w:cs="Times New Roman"/>
          <w:sz w:val="20"/>
          <w:szCs w:val="20"/>
          <w:lang w:val="pt-BR"/>
        </w:rPr>
      </w:pPr>
      <w:r w:rsidRPr="00003952">
        <w:rPr>
          <w:rFonts w:ascii="Times New Roman" w:eastAsia="Times New Roman" w:hAnsi="Times New Roman" w:cs="Times New Roman"/>
          <w:sz w:val="20"/>
          <w:szCs w:val="20"/>
          <w:lang w:val="pt-BR"/>
        </w:rPr>
        <w:t xml:space="preserve">Com a imputação e, principalmente, com o contraditório que surge da comunicação da existência e do conteúdo da imputação, nasce para o sujeito passivo </w:t>
      </w:r>
      <w:proofErr w:type="gramStart"/>
      <w:r w:rsidRPr="00003952">
        <w:rPr>
          <w:rFonts w:ascii="Times New Roman" w:eastAsia="Times New Roman" w:hAnsi="Times New Roman" w:cs="Times New Roman"/>
          <w:sz w:val="20"/>
          <w:szCs w:val="20"/>
          <w:lang w:val="pt-BR"/>
        </w:rPr>
        <w:t>a</w:t>
      </w:r>
      <w:proofErr w:type="gramEnd"/>
      <w:r w:rsidRPr="00003952">
        <w:rPr>
          <w:rFonts w:ascii="Times New Roman" w:eastAsia="Times New Roman" w:hAnsi="Times New Roman" w:cs="Times New Roman"/>
          <w:sz w:val="20"/>
          <w:szCs w:val="20"/>
          <w:lang w:val="pt-BR"/>
        </w:rPr>
        <w:t xml:space="preserve"> possibilidade de resistir à pretensão investigatória e coercitiva estatal, atuando no procedimento na busca de provas de </w:t>
      </w:r>
      <w:proofErr w:type="spellStart"/>
      <w:r w:rsidRPr="00003952">
        <w:rPr>
          <w:rFonts w:ascii="Times New Roman" w:eastAsia="Times New Roman" w:hAnsi="Times New Roman" w:cs="Times New Roman"/>
          <w:sz w:val="20"/>
          <w:szCs w:val="20"/>
          <w:lang w:val="pt-BR"/>
        </w:rPr>
        <w:t>descargo</w:t>
      </w:r>
      <w:proofErr w:type="spellEnd"/>
      <w:r w:rsidRPr="00003952">
        <w:rPr>
          <w:rFonts w:ascii="Times New Roman" w:eastAsia="Times New Roman" w:hAnsi="Times New Roman" w:cs="Times New Roman"/>
          <w:sz w:val="20"/>
          <w:szCs w:val="20"/>
          <w:lang w:val="pt-BR"/>
        </w:rPr>
        <w:t xml:space="preserve"> ou, ao menos, que possam atenuar a pena que eventualmente venha a ser imposta ao final do processo (LOPES JUNIOR, 2011, p. 303).</w:t>
      </w:r>
    </w:p>
    <w:p w:rsidR="000371D6" w:rsidRPr="00003952" w:rsidRDefault="000371D6">
      <w:pPr>
        <w:pStyle w:val="Corpo"/>
        <w:tabs>
          <w:tab w:val="left" w:pos="8565"/>
        </w:tabs>
        <w:spacing w:after="0" w:line="240" w:lineRule="auto"/>
        <w:ind w:left="2268"/>
        <w:jc w:val="both"/>
        <w:rPr>
          <w:rFonts w:ascii="Times New Roman" w:eastAsia="Times New Roman" w:hAnsi="Times New Roman" w:cs="Times New Roman"/>
          <w:sz w:val="20"/>
          <w:szCs w:val="20"/>
          <w:lang w:val="pt-BR"/>
        </w:rPr>
      </w:pPr>
    </w:p>
    <w:p w:rsidR="00BC3BA8" w:rsidRDefault="00003952" w:rsidP="00BC3BA8">
      <w:pPr>
        <w:pStyle w:val="PargrafodaLista"/>
        <w:spacing w:after="0" w:line="360" w:lineRule="auto"/>
        <w:ind w:left="0" w:firstLine="1134"/>
        <w:jc w:val="both"/>
        <w:rPr>
          <w:rFonts w:ascii="Times New Roman" w:eastAsia="Times New Roman" w:hAnsi="Times New Roman" w:cs="Times New Roman"/>
          <w:bCs/>
          <w:sz w:val="24"/>
          <w:szCs w:val="24"/>
          <w:lang w:val="pt-BR"/>
        </w:rPr>
      </w:pPr>
      <w:r w:rsidRPr="00003952">
        <w:rPr>
          <w:rFonts w:ascii="Times New Roman" w:eastAsia="Times New Roman" w:hAnsi="Times New Roman" w:cs="Times New Roman"/>
          <w:bCs/>
          <w:sz w:val="24"/>
          <w:szCs w:val="24"/>
          <w:lang w:val="pt-BR"/>
        </w:rPr>
        <w:t>A constitucionalidade na participação do indiciado se dá na medida em que passa a exe</w:t>
      </w:r>
      <w:r>
        <w:rPr>
          <w:rFonts w:ascii="Times New Roman" w:eastAsia="Times New Roman" w:hAnsi="Times New Roman" w:cs="Times New Roman"/>
          <w:bCs/>
          <w:sz w:val="24"/>
          <w:szCs w:val="24"/>
          <w:lang w:val="pt-BR"/>
        </w:rPr>
        <w:t>r</w:t>
      </w:r>
      <w:r w:rsidRPr="00003952">
        <w:rPr>
          <w:rFonts w:ascii="Times New Roman" w:eastAsia="Times New Roman" w:hAnsi="Times New Roman" w:cs="Times New Roman"/>
          <w:bCs/>
          <w:sz w:val="24"/>
          <w:szCs w:val="24"/>
          <w:lang w:val="pt-BR"/>
        </w:rPr>
        <w:t>cer seu direito de se defender amplamente, corrigindo, assim, possíveis erros</w:t>
      </w:r>
      <w:r>
        <w:rPr>
          <w:rFonts w:ascii="Times New Roman" w:eastAsia="Times New Roman" w:hAnsi="Times New Roman" w:cs="Times New Roman"/>
          <w:bCs/>
          <w:sz w:val="24"/>
          <w:szCs w:val="24"/>
          <w:lang w:val="pt-BR"/>
        </w:rPr>
        <w:t xml:space="preserve"> no andamento da fase pré-processual. </w:t>
      </w:r>
      <w:r w:rsidR="00BC3BA8">
        <w:rPr>
          <w:rFonts w:ascii="Times New Roman" w:eastAsia="Times New Roman" w:hAnsi="Times New Roman" w:cs="Times New Roman"/>
          <w:bCs/>
          <w:sz w:val="24"/>
          <w:szCs w:val="24"/>
          <w:lang w:val="pt-BR"/>
        </w:rPr>
        <w:t xml:space="preserve">Nesse sentido, </w:t>
      </w:r>
      <w:proofErr w:type="spellStart"/>
      <w:r w:rsidR="00BC3BA8">
        <w:rPr>
          <w:rFonts w:ascii="Times New Roman" w:eastAsia="Times New Roman" w:hAnsi="Times New Roman" w:cs="Times New Roman"/>
          <w:bCs/>
          <w:sz w:val="24"/>
          <w:szCs w:val="24"/>
          <w:lang w:val="pt-BR"/>
        </w:rPr>
        <w:t>Gracimeri</w:t>
      </w:r>
      <w:proofErr w:type="spellEnd"/>
      <w:r w:rsidR="00BC3BA8">
        <w:rPr>
          <w:rFonts w:ascii="Times New Roman" w:eastAsia="Times New Roman" w:hAnsi="Times New Roman" w:cs="Times New Roman"/>
          <w:bCs/>
          <w:sz w:val="24"/>
          <w:szCs w:val="24"/>
          <w:lang w:val="pt-BR"/>
        </w:rPr>
        <w:t xml:space="preserve"> </w:t>
      </w:r>
      <w:proofErr w:type="spellStart"/>
      <w:r w:rsidR="00BC3BA8">
        <w:rPr>
          <w:rFonts w:ascii="Times New Roman" w:eastAsia="Times New Roman" w:hAnsi="Times New Roman" w:cs="Times New Roman"/>
          <w:bCs/>
          <w:sz w:val="24"/>
          <w:szCs w:val="24"/>
          <w:lang w:val="pt-BR"/>
        </w:rPr>
        <w:t>Gaviorno</w:t>
      </w:r>
      <w:proofErr w:type="spellEnd"/>
      <w:r w:rsidR="00BC3BA8">
        <w:rPr>
          <w:rFonts w:ascii="Times New Roman" w:eastAsia="Times New Roman" w:hAnsi="Times New Roman" w:cs="Times New Roman"/>
          <w:bCs/>
          <w:sz w:val="24"/>
          <w:szCs w:val="24"/>
          <w:lang w:val="pt-BR"/>
        </w:rPr>
        <w:t xml:space="preserve"> explana da seguinte forma:</w:t>
      </w:r>
    </w:p>
    <w:p w:rsidR="00BC3BA8" w:rsidRPr="00BC3BA8" w:rsidRDefault="003D7E76" w:rsidP="00BC3BA8">
      <w:pPr>
        <w:pStyle w:val="PargrafodaLista"/>
        <w:spacing w:after="0" w:line="240" w:lineRule="auto"/>
        <w:ind w:left="2268"/>
        <w:jc w:val="both"/>
        <w:rPr>
          <w:rFonts w:ascii="Times New Roman" w:eastAsia="Times New Roman" w:hAnsi="Times New Roman" w:cs="Times New Roman"/>
          <w:bCs/>
          <w:sz w:val="20"/>
          <w:szCs w:val="20"/>
          <w:lang w:val="pt-BR"/>
        </w:rPr>
      </w:pPr>
      <w:r w:rsidRPr="00BC3BA8">
        <w:rPr>
          <w:rFonts w:ascii="Times New Roman" w:eastAsia="Times New Roman" w:hAnsi="Times New Roman" w:cs="Times New Roman"/>
          <w:bCs/>
          <w:sz w:val="20"/>
          <w:szCs w:val="20"/>
          <w:lang w:val="pt-BR"/>
        </w:rPr>
        <w:t xml:space="preserve">O sistema processual penal brasileiro, fundado na garantia da dignidade da pessoa humana e nos princípios do estado de inocência e do devido processo legal, impõe uma leitura que indique à possibilidade de interferência do indiciado na investigação preliminar. Para uma melhor análise dos aspectos de justificam a necessidade do reconhecimento dessa participação, é </w:t>
      </w:r>
      <w:proofErr w:type="gramStart"/>
      <w:r w:rsidRPr="00BC3BA8">
        <w:rPr>
          <w:rFonts w:ascii="Times New Roman" w:eastAsia="Times New Roman" w:hAnsi="Times New Roman" w:cs="Times New Roman"/>
          <w:bCs/>
          <w:sz w:val="20"/>
          <w:szCs w:val="20"/>
          <w:lang w:val="pt-BR"/>
        </w:rPr>
        <w:t>necessário</w:t>
      </w:r>
      <w:proofErr w:type="gramEnd"/>
      <w:r w:rsidRPr="00BC3BA8">
        <w:rPr>
          <w:rFonts w:ascii="Times New Roman" w:eastAsia="Times New Roman" w:hAnsi="Times New Roman" w:cs="Times New Roman"/>
          <w:bCs/>
          <w:sz w:val="20"/>
          <w:szCs w:val="20"/>
          <w:lang w:val="pt-BR"/>
        </w:rPr>
        <w:t xml:space="preserve"> uma revisitação do inquérito policial. É o que se fará a seguir, destacando-se a formação da prova e a decretação </w:t>
      </w:r>
      <w:r w:rsidR="00BC3BA8">
        <w:rPr>
          <w:rFonts w:ascii="Times New Roman" w:eastAsia="Times New Roman" w:hAnsi="Times New Roman" w:cs="Times New Roman"/>
          <w:bCs/>
          <w:sz w:val="20"/>
          <w:szCs w:val="20"/>
          <w:lang w:val="pt-BR"/>
        </w:rPr>
        <w:t>de medidas cautelares (GAVIORNO, 2006, p.98).</w:t>
      </w:r>
    </w:p>
    <w:p w:rsidR="00BC3BA8" w:rsidRDefault="00BC3BA8" w:rsidP="00BC3BA8">
      <w:pPr>
        <w:pStyle w:val="PargrafodaLista"/>
        <w:rPr>
          <w:rFonts w:ascii="Times New Roman" w:eastAsia="Times New Roman" w:hAnsi="Times New Roman" w:cs="Times New Roman"/>
          <w:b/>
          <w:bCs/>
          <w:lang w:val="pt-BR"/>
        </w:rPr>
      </w:pPr>
    </w:p>
    <w:p w:rsidR="00BC3BA8" w:rsidRDefault="00BC3BA8" w:rsidP="00BC3BA8">
      <w:pPr>
        <w:pStyle w:val="PargrafodaLista"/>
        <w:spacing w:after="0" w:line="360" w:lineRule="auto"/>
        <w:ind w:left="0"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O inquérito policial requer que seja concluído cumprindo com a sua finalidade, qual seja, comprovar a materialidade do caso investigado. Como supramencionado, a polícia judiciária que cuida da fase pré-processual, apura a materialidade do caso juntamente com a </w:t>
      </w:r>
      <w:r>
        <w:rPr>
          <w:rFonts w:ascii="Times New Roman" w:eastAsia="Times New Roman" w:hAnsi="Times New Roman" w:cs="Times New Roman"/>
          <w:bCs/>
          <w:sz w:val="24"/>
          <w:szCs w:val="24"/>
          <w:lang w:val="pt-BR"/>
        </w:rPr>
        <w:lastRenderedPageBreak/>
        <w:t xml:space="preserve">autoria do crime. </w:t>
      </w:r>
      <w:r w:rsidR="00AC28C4">
        <w:rPr>
          <w:rFonts w:ascii="Times New Roman" w:eastAsia="Times New Roman" w:hAnsi="Times New Roman" w:cs="Times New Roman"/>
          <w:bCs/>
          <w:sz w:val="24"/>
          <w:szCs w:val="24"/>
          <w:lang w:val="pt-BR"/>
        </w:rPr>
        <w:t>Esse papel da polícia admite que se consiga apurar o maior número de informações, assim, individualizando todo o delito (GRAVIORNO, 2006, p. p 102 a 104).</w:t>
      </w:r>
    </w:p>
    <w:p w:rsidR="00DF585F" w:rsidRDefault="00DF585F" w:rsidP="00DF585F">
      <w:pPr>
        <w:pStyle w:val="PargrafodaLista"/>
        <w:spacing w:after="0" w:line="360" w:lineRule="auto"/>
        <w:ind w:left="0"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É sabido que nos textos da lei não há palavras supérfluas, todas tem um significado. Nesse sentido, cumpre versar que no art. 5º, inc. LV da Constituição Federal diz que “</w:t>
      </w:r>
      <w:r w:rsidRPr="00DF585F">
        <w:rPr>
          <w:rFonts w:ascii="Times New Roman" w:eastAsia="Times New Roman" w:hAnsi="Times New Roman" w:cs="Times New Roman"/>
          <w:bCs/>
          <w:sz w:val="24"/>
          <w:szCs w:val="24"/>
          <w:lang w:val="pt-BR"/>
        </w:rPr>
        <w:t>aos litigantes, em processo judicial ou administrativo, e aos acusados em geral são assegurados o contraditório e a ampla defesa, com os meios e recursos a ela inerentes”</w:t>
      </w:r>
      <w:r>
        <w:rPr>
          <w:rFonts w:ascii="Times New Roman" w:eastAsia="Times New Roman" w:hAnsi="Times New Roman" w:cs="Times New Roman"/>
          <w:bCs/>
          <w:sz w:val="24"/>
          <w:szCs w:val="24"/>
          <w:lang w:val="pt-BR"/>
        </w:rPr>
        <w:t xml:space="preserve">. </w:t>
      </w:r>
      <w:r w:rsidR="003D74EF">
        <w:rPr>
          <w:rFonts w:ascii="Times New Roman" w:eastAsia="Times New Roman" w:hAnsi="Times New Roman" w:cs="Times New Roman"/>
          <w:bCs/>
          <w:sz w:val="24"/>
          <w:szCs w:val="24"/>
          <w:lang w:val="pt-BR"/>
        </w:rPr>
        <w:t xml:space="preserve">Note, conforme Rogério </w:t>
      </w:r>
      <w:proofErr w:type="spellStart"/>
      <w:r w:rsidR="003D74EF">
        <w:rPr>
          <w:rFonts w:ascii="Times New Roman" w:eastAsia="Times New Roman" w:hAnsi="Times New Roman" w:cs="Times New Roman"/>
          <w:bCs/>
          <w:sz w:val="24"/>
          <w:szCs w:val="24"/>
          <w:lang w:val="pt-BR"/>
        </w:rPr>
        <w:t>Tucci</w:t>
      </w:r>
      <w:proofErr w:type="spellEnd"/>
      <w:r w:rsidR="003D74EF">
        <w:rPr>
          <w:rFonts w:ascii="Times New Roman" w:eastAsia="Times New Roman" w:hAnsi="Times New Roman" w:cs="Times New Roman"/>
          <w:bCs/>
          <w:sz w:val="24"/>
          <w:szCs w:val="24"/>
          <w:lang w:val="pt-BR"/>
        </w:rPr>
        <w:t xml:space="preserve"> (1993), </w:t>
      </w:r>
      <w:r>
        <w:rPr>
          <w:rFonts w:ascii="Times New Roman" w:eastAsia="Times New Roman" w:hAnsi="Times New Roman" w:cs="Times New Roman"/>
          <w:bCs/>
          <w:sz w:val="24"/>
          <w:szCs w:val="24"/>
          <w:lang w:val="pt-BR"/>
        </w:rPr>
        <w:t>que o artigo versa sobre os “acusados em geral”, mesmo sabendo que “acusado” se refere ao sujeito ao qual já fora denunciado, o termo “em geral”</w:t>
      </w:r>
      <w:r w:rsidR="00E23E8F">
        <w:rPr>
          <w:rFonts w:ascii="Times New Roman" w:eastAsia="Times New Roman" w:hAnsi="Times New Roman" w:cs="Times New Roman"/>
          <w:bCs/>
          <w:sz w:val="24"/>
          <w:szCs w:val="24"/>
          <w:lang w:val="pt-BR"/>
        </w:rPr>
        <w:t xml:space="preserve"> dá um significado mais extenso ao primeiro termo</w:t>
      </w:r>
      <w:r w:rsidR="003D74EF">
        <w:rPr>
          <w:rFonts w:ascii="Times New Roman" w:eastAsia="Times New Roman" w:hAnsi="Times New Roman" w:cs="Times New Roman"/>
          <w:bCs/>
          <w:sz w:val="24"/>
          <w:szCs w:val="24"/>
          <w:lang w:val="pt-BR"/>
        </w:rPr>
        <w:t xml:space="preserve"> (TUCCI, 1993, p. 381)</w:t>
      </w:r>
      <w:r w:rsidR="00E23E8F">
        <w:rPr>
          <w:rFonts w:ascii="Times New Roman" w:eastAsia="Times New Roman" w:hAnsi="Times New Roman" w:cs="Times New Roman"/>
          <w:bCs/>
          <w:sz w:val="24"/>
          <w:szCs w:val="24"/>
          <w:lang w:val="pt-BR"/>
        </w:rPr>
        <w:t xml:space="preserve">. </w:t>
      </w:r>
    </w:p>
    <w:p w:rsidR="00E23E8F" w:rsidRDefault="00E23E8F" w:rsidP="00E23E8F">
      <w:pPr>
        <w:pStyle w:val="PargrafodaLista"/>
        <w:spacing w:after="0" w:line="360" w:lineRule="auto"/>
        <w:ind w:left="0" w:firstLine="1134"/>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Ademais, no mesmo inciso do artigo 5º fala dos “recursos a ela inerentes”, que se refere a poder utilizar as garantias e direitos constitucionais em todas as fases processuais. Contudo, o Supremo Tribunal Federal não admite esse entendimento, conforme versa o Ministro Sepúlveda Pertence:</w:t>
      </w:r>
    </w:p>
    <w:p w:rsidR="00E23E8F" w:rsidRPr="00E23E8F" w:rsidRDefault="00E23E8F" w:rsidP="00E23E8F">
      <w:pPr>
        <w:pStyle w:val="PargrafodaLista"/>
        <w:spacing w:after="0" w:line="240" w:lineRule="auto"/>
        <w:ind w:left="2268"/>
        <w:jc w:val="both"/>
        <w:rPr>
          <w:rFonts w:ascii="Times New Roman" w:eastAsia="Times New Roman" w:hAnsi="Times New Roman" w:cs="Times New Roman"/>
          <w:bCs/>
          <w:sz w:val="20"/>
          <w:szCs w:val="20"/>
          <w:lang w:val="pt-BR"/>
        </w:rPr>
      </w:pPr>
      <w:r w:rsidRPr="00E23E8F">
        <w:rPr>
          <w:rFonts w:ascii="Times New Roman" w:eastAsia="Times New Roman" w:hAnsi="Times New Roman" w:cs="Times New Roman"/>
          <w:bCs/>
          <w:sz w:val="20"/>
          <w:szCs w:val="20"/>
          <w:lang w:val="pt-BR"/>
        </w:rPr>
        <w:t>Inaplicabilidade da garantia constitucional do contraditório e da ampla defesa ao inquérito policial, que não é processo, porque não destinado a decidir litígio algum, ainda que na esfera administrativa; existência, não obstante, de direitos fundamentais do indiciado no curso do inquérito, entre</w:t>
      </w:r>
      <w:r w:rsidRPr="00E23E8F">
        <w:rPr>
          <w:sz w:val="20"/>
          <w:szCs w:val="20"/>
          <w:lang w:val="pt-BR"/>
        </w:rPr>
        <w:t xml:space="preserve"> </w:t>
      </w:r>
      <w:r w:rsidRPr="00E23E8F">
        <w:rPr>
          <w:rFonts w:ascii="Times New Roman" w:eastAsia="Times New Roman" w:hAnsi="Times New Roman" w:cs="Times New Roman"/>
          <w:bCs/>
          <w:sz w:val="20"/>
          <w:szCs w:val="20"/>
          <w:lang w:val="pt-BR"/>
        </w:rPr>
        <w:t xml:space="preserve">os quais o de fazer-se assistir por advogado, o de não se incriminar e o de </w:t>
      </w:r>
      <w:r>
        <w:rPr>
          <w:rFonts w:ascii="Times New Roman" w:eastAsia="Times New Roman" w:hAnsi="Times New Roman" w:cs="Times New Roman"/>
          <w:bCs/>
          <w:sz w:val="20"/>
          <w:szCs w:val="20"/>
          <w:lang w:val="pt-BR"/>
        </w:rPr>
        <w:t>manter-se em silêncio (HABEAS CORPUS N. 82.354</w:t>
      </w:r>
      <w:proofErr w:type="gramStart"/>
      <w:r>
        <w:rPr>
          <w:rFonts w:ascii="Times New Roman" w:eastAsia="Times New Roman" w:hAnsi="Times New Roman" w:cs="Times New Roman"/>
          <w:bCs/>
          <w:sz w:val="20"/>
          <w:szCs w:val="20"/>
          <w:lang w:val="pt-BR"/>
        </w:rPr>
        <w:t>)</w:t>
      </w:r>
      <w:proofErr w:type="gramEnd"/>
    </w:p>
    <w:p w:rsidR="00091536" w:rsidRDefault="00E23E8F" w:rsidP="00354FB0">
      <w:pPr>
        <w:pStyle w:val="PargrafodaLista"/>
        <w:spacing w:after="0" w:line="360" w:lineRule="auto"/>
        <w:ind w:left="0" w:firstLine="1134"/>
        <w:jc w:val="both"/>
        <w:rPr>
          <w:rFonts w:ascii="Times New Roman" w:eastAsia="Times New Roman" w:hAnsi="Times New Roman" w:cs="Times New Roman"/>
          <w:b/>
          <w:bCs/>
          <w:lang w:val="pt-BR"/>
        </w:rPr>
      </w:pPr>
      <w:r>
        <w:rPr>
          <w:rFonts w:ascii="Times New Roman" w:eastAsia="Times New Roman" w:hAnsi="Times New Roman" w:cs="Times New Roman"/>
          <w:bCs/>
          <w:sz w:val="24"/>
          <w:szCs w:val="24"/>
          <w:lang w:val="pt-BR"/>
        </w:rPr>
        <w:t xml:space="preserve">Obviamente que o entendimento aqui adotado não se configura com o do Supremo, tendo em vista que se conclui que </w:t>
      </w:r>
      <w:proofErr w:type="gramStart"/>
      <w:r>
        <w:rPr>
          <w:rFonts w:ascii="Times New Roman" w:eastAsia="Times New Roman" w:hAnsi="Times New Roman" w:cs="Times New Roman"/>
          <w:bCs/>
          <w:sz w:val="24"/>
          <w:szCs w:val="24"/>
          <w:lang w:val="pt-BR"/>
        </w:rPr>
        <w:t>a medida em que</w:t>
      </w:r>
      <w:proofErr w:type="gramEnd"/>
      <w:r>
        <w:rPr>
          <w:rFonts w:ascii="Times New Roman" w:eastAsia="Times New Roman" w:hAnsi="Times New Roman" w:cs="Times New Roman"/>
          <w:bCs/>
          <w:sz w:val="24"/>
          <w:szCs w:val="24"/>
          <w:lang w:val="pt-BR"/>
        </w:rPr>
        <w:t xml:space="preserve"> o Estado </w:t>
      </w:r>
      <w:r w:rsidR="003D74EF">
        <w:rPr>
          <w:rFonts w:ascii="Times New Roman" w:eastAsia="Times New Roman" w:hAnsi="Times New Roman" w:cs="Times New Roman"/>
          <w:bCs/>
          <w:sz w:val="24"/>
          <w:szCs w:val="24"/>
          <w:lang w:val="pt-BR"/>
        </w:rPr>
        <w:t>interferi de forma excessiva no</w:t>
      </w:r>
      <w:r>
        <w:rPr>
          <w:rFonts w:ascii="Times New Roman" w:eastAsia="Times New Roman" w:hAnsi="Times New Roman" w:cs="Times New Roman"/>
          <w:bCs/>
          <w:sz w:val="24"/>
          <w:szCs w:val="24"/>
          <w:lang w:val="pt-BR"/>
        </w:rPr>
        <w:t xml:space="preserve"> di</w:t>
      </w:r>
      <w:r w:rsidR="003D74EF">
        <w:rPr>
          <w:rFonts w:ascii="Times New Roman" w:eastAsia="Times New Roman" w:hAnsi="Times New Roman" w:cs="Times New Roman"/>
          <w:bCs/>
          <w:sz w:val="24"/>
          <w:szCs w:val="24"/>
          <w:lang w:val="pt-BR"/>
        </w:rPr>
        <w:t xml:space="preserve">reito de liberdade </w:t>
      </w:r>
      <w:r>
        <w:rPr>
          <w:rFonts w:ascii="Times New Roman" w:eastAsia="Times New Roman" w:hAnsi="Times New Roman" w:cs="Times New Roman"/>
          <w:bCs/>
          <w:sz w:val="24"/>
          <w:szCs w:val="24"/>
          <w:lang w:val="pt-BR"/>
        </w:rPr>
        <w:t xml:space="preserve">do sujeito na fase administrativa, é </w:t>
      </w:r>
      <w:r w:rsidR="003D74EF">
        <w:rPr>
          <w:rFonts w:ascii="Times New Roman" w:eastAsia="Times New Roman" w:hAnsi="Times New Roman" w:cs="Times New Roman"/>
          <w:bCs/>
          <w:sz w:val="24"/>
          <w:szCs w:val="24"/>
          <w:lang w:val="pt-BR"/>
        </w:rPr>
        <w:t>possível a utilização dos direitos a ele inerente. Contudo, adverte-se que não será de forma ilimitado, por quanto deve haver, também, a utilização dos princípios da razoabilidade e proporcionalidade (GRAVIORNO, 2006, p. 130-136).</w:t>
      </w:r>
      <w:r w:rsidR="003D74EF" w:rsidRPr="00003952">
        <w:rPr>
          <w:rFonts w:ascii="Times New Roman" w:eastAsia="Times New Roman" w:hAnsi="Times New Roman" w:cs="Times New Roman"/>
          <w:b/>
          <w:bCs/>
          <w:lang w:val="pt-BR"/>
        </w:rPr>
        <w:t xml:space="preserve"> </w:t>
      </w:r>
    </w:p>
    <w:p w:rsidR="00354FB0" w:rsidRPr="00003952" w:rsidRDefault="00354FB0" w:rsidP="00354FB0">
      <w:pPr>
        <w:pStyle w:val="PargrafodaLista"/>
        <w:spacing w:after="0" w:line="360" w:lineRule="auto"/>
        <w:ind w:left="0" w:firstLine="1134"/>
        <w:jc w:val="both"/>
        <w:rPr>
          <w:rFonts w:ascii="Times New Roman" w:eastAsia="Times New Roman" w:hAnsi="Times New Roman" w:cs="Times New Roman"/>
          <w:b/>
          <w:bCs/>
          <w:lang w:val="pt-BR"/>
        </w:rPr>
      </w:pPr>
    </w:p>
    <w:p w:rsidR="008D0554" w:rsidRPr="00E065C9" w:rsidRDefault="00053A74" w:rsidP="00E065C9">
      <w:pPr>
        <w:pStyle w:val="PargrafodaLista"/>
        <w:spacing w:after="0" w:line="360" w:lineRule="auto"/>
        <w:ind w:left="0"/>
        <w:jc w:val="both"/>
        <w:rPr>
          <w:rFonts w:ascii="Times New Roman" w:eastAsia="Times New Roman" w:hAnsi="Times New Roman" w:cs="Times New Roman"/>
          <w:b/>
          <w:bCs/>
          <w:sz w:val="24"/>
          <w:szCs w:val="24"/>
          <w:lang w:val="pt-BR"/>
        </w:rPr>
      </w:pPr>
      <w:r w:rsidRPr="00E065C9">
        <w:rPr>
          <w:rFonts w:ascii="Times New Roman" w:eastAsia="Times New Roman" w:hAnsi="Times New Roman" w:cs="Times New Roman"/>
          <w:b/>
          <w:bCs/>
          <w:sz w:val="24"/>
          <w:szCs w:val="24"/>
          <w:lang w:val="pt-BR"/>
        </w:rPr>
        <w:t>CONCLUSÃO</w:t>
      </w:r>
    </w:p>
    <w:p w:rsidR="00053A74" w:rsidRPr="00E065C9" w:rsidRDefault="00053A74" w:rsidP="00E065C9">
      <w:pPr>
        <w:pStyle w:val="PargrafodaLista"/>
        <w:spacing w:after="0" w:line="360" w:lineRule="auto"/>
        <w:ind w:left="0"/>
        <w:jc w:val="both"/>
        <w:rPr>
          <w:rFonts w:ascii="Times New Roman" w:eastAsia="Times New Roman" w:hAnsi="Times New Roman" w:cs="Times New Roman"/>
          <w:b/>
          <w:bCs/>
          <w:sz w:val="24"/>
          <w:szCs w:val="24"/>
          <w:lang w:val="pt-BR"/>
        </w:rPr>
      </w:pPr>
    </w:p>
    <w:p w:rsidR="003D058A" w:rsidRDefault="003D058A" w:rsidP="00E065C9">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E065C9">
        <w:rPr>
          <w:rFonts w:ascii="Times New Roman" w:eastAsia="Times New Roman" w:hAnsi="Times New Roman" w:cs="Times New Roman"/>
          <w:sz w:val="24"/>
          <w:szCs w:val="24"/>
          <w:lang w:val="pt-BR"/>
        </w:rPr>
        <w:t xml:space="preserve">Diante o exposto é </w:t>
      </w:r>
      <w:proofErr w:type="spellStart"/>
      <w:r w:rsidRPr="00E065C9">
        <w:rPr>
          <w:rFonts w:ascii="Times New Roman" w:eastAsia="Times New Roman" w:hAnsi="Times New Roman" w:cs="Times New Roman"/>
          <w:sz w:val="24"/>
          <w:szCs w:val="24"/>
          <w:lang w:val="pt-BR"/>
        </w:rPr>
        <w:t>possivel</w:t>
      </w:r>
      <w:proofErr w:type="spellEnd"/>
      <w:r w:rsidRPr="00E065C9">
        <w:rPr>
          <w:rFonts w:ascii="Times New Roman" w:eastAsia="Times New Roman" w:hAnsi="Times New Roman" w:cs="Times New Roman"/>
          <w:sz w:val="24"/>
          <w:szCs w:val="24"/>
          <w:lang w:val="pt-BR"/>
        </w:rPr>
        <w:t xml:space="preserve"> entender que o processo criminal somente pode ser iniciado se houver a reunião de algumas informações que o autorize, essas informações são reunidas em um procedimento policial anterior chamado Inquérito Policial. É a partir deste inquérito que será avaliado se existe, de fato, uma infração penal e uma autoria desta.</w:t>
      </w:r>
    </w:p>
    <w:p w:rsidR="003D058A" w:rsidRPr="00E065C9" w:rsidRDefault="00E065C9" w:rsidP="00E065C9">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No primeiro capítulo foi apresentado o conceito, procedimento e características </w:t>
      </w:r>
      <w:r w:rsidR="003D058A" w:rsidRPr="00E065C9">
        <w:rPr>
          <w:rFonts w:ascii="Times New Roman" w:eastAsia="Times New Roman" w:hAnsi="Times New Roman" w:cs="Times New Roman"/>
          <w:sz w:val="24"/>
          <w:szCs w:val="24"/>
          <w:lang w:val="pt-BR"/>
        </w:rPr>
        <w:t xml:space="preserve">do Inquérito Policial, bem como sua natureza jurídica, tratando sobre a legislação especifica do instituto em análise, a definição de suas funções, seus limites e um breve comentário sobre a forma como influencia o inquérito brasileiro </w:t>
      </w:r>
      <w:r>
        <w:rPr>
          <w:rFonts w:ascii="Times New Roman" w:eastAsia="Times New Roman" w:hAnsi="Times New Roman" w:cs="Times New Roman"/>
          <w:sz w:val="24"/>
          <w:szCs w:val="24"/>
          <w:lang w:val="pt-BR"/>
        </w:rPr>
        <w:t>e a adoção do si</w:t>
      </w:r>
      <w:r w:rsidRPr="00E065C9">
        <w:rPr>
          <w:rFonts w:ascii="Times New Roman" w:eastAsia="Times New Roman" w:hAnsi="Times New Roman" w:cs="Times New Roman"/>
          <w:sz w:val="24"/>
          <w:szCs w:val="24"/>
          <w:lang w:val="pt-BR"/>
        </w:rPr>
        <w:t>stema acusatório.</w:t>
      </w:r>
    </w:p>
    <w:p w:rsidR="003D058A" w:rsidRPr="00E065C9" w:rsidRDefault="003D058A" w:rsidP="00E065C9">
      <w:pPr>
        <w:pStyle w:val="texto"/>
        <w:spacing w:before="0" w:after="0" w:line="360" w:lineRule="auto"/>
        <w:ind w:firstLine="1134"/>
        <w:jc w:val="both"/>
        <w:rPr>
          <w:lang w:val="pt-BR"/>
        </w:rPr>
      </w:pPr>
      <w:r w:rsidRPr="00E065C9">
        <w:rPr>
          <w:bCs/>
          <w:lang w:val="pt-BR"/>
        </w:rPr>
        <w:lastRenderedPageBreak/>
        <w:t xml:space="preserve"> </w:t>
      </w:r>
      <w:r w:rsidR="00E065C9" w:rsidRPr="00E065C9">
        <w:rPr>
          <w:bCs/>
          <w:lang w:val="pt-BR"/>
        </w:rPr>
        <w:t xml:space="preserve">Ademais, no segundo capítulo fora tratado </w:t>
      </w:r>
      <w:r w:rsidRPr="00E065C9">
        <w:rPr>
          <w:lang w:val="pt-BR"/>
        </w:rPr>
        <w:t xml:space="preserve">sobre </w:t>
      </w:r>
      <w:r w:rsidR="00E065C9">
        <w:rPr>
          <w:lang w:val="pt-BR"/>
        </w:rPr>
        <w:t>o ato formal do indiciamento, su</w:t>
      </w:r>
      <w:r w:rsidRPr="00E065C9">
        <w:rPr>
          <w:lang w:val="pt-BR"/>
        </w:rPr>
        <w:t xml:space="preserve">a forma que se procede no processo penal, o momento, as características e o que pode ser encontrado no ordenamento </w:t>
      </w:r>
      <w:proofErr w:type="gramStart"/>
      <w:r w:rsidRPr="00E065C9">
        <w:rPr>
          <w:lang w:val="pt-BR"/>
        </w:rPr>
        <w:t>à</w:t>
      </w:r>
      <w:proofErr w:type="gramEnd"/>
      <w:r w:rsidRPr="00E065C9">
        <w:rPr>
          <w:lang w:val="pt-BR"/>
        </w:rPr>
        <w:t xml:space="preserve"> respeito desse ato.</w:t>
      </w:r>
      <w:r w:rsidR="00275AB0">
        <w:rPr>
          <w:lang w:val="pt-BR"/>
        </w:rPr>
        <w:t xml:space="preserve"> Além da imprescindível análise sobre a motivação que deve ser feita pelo delegado de polícia.</w:t>
      </w:r>
    </w:p>
    <w:p w:rsidR="00820FBB" w:rsidRPr="00354FB0" w:rsidRDefault="00354FB0" w:rsidP="00E065C9">
      <w:pPr>
        <w:pStyle w:val="Corpo"/>
        <w:tabs>
          <w:tab w:val="left" w:pos="8565"/>
        </w:tabs>
        <w:spacing w:after="0" w:line="360" w:lineRule="auto"/>
        <w:ind w:firstLine="1134"/>
        <w:jc w:val="both"/>
        <w:rPr>
          <w:rFonts w:ascii="Times New Roman" w:eastAsia="Times New Roman" w:hAnsi="Times New Roman" w:cs="Times New Roman"/>
          <w:sz w:val="24"/>
          <w:szCs w:val="24"/>
          <w:shd w:val="clear" w:color="auto" w:fill="FFFFFF"/>
          <w:lang w:val="pt-BR"/>
        </w:rPr>
      </w:pPr>
      <w:r w:rsidRPr="00354FB0">
        <w:rPr>
          <w:rFonts w:ascii="Times New Roman" w:eastAsia="Times New Roman" w:hAnsi="Times New Roman" w:cs="Times New Roman"/>
          <w:bCs/>
          <w:sz w:val="24"/>
          <w:szCs w:val="24"/>
          <w:lang w:val="pt-BR"/>
        </w:rPr>
        <w:t>Ademais,</w:t>
      </w:r>
      <w:r>
        <w:rPr>
          <w:rFonts w:ascii="Times New Roman" w:eastAsia="Times New Roman" w:hAnsi="Times New Roman" w:cs="Times New Roman"/>
          <w:bCs/>
          <w:sz w:val="24"/>
          <w:szCs w:val="24"/>
          <w:lang w:val="pt-BR"/>
        </w:rPr>
        <w:t xml:space="preserve"> tratou-se do indivíduo e seus direitos com</w:t>
      </w:r>
      <w:r w:rsidRPr="00354FB0">
        <w:rPr>
          <w:rFonts w:ascii="Times New Roman" w:eastAsia="Times New Roman" w:hAnsi="Times New Roman" w:cs="Times New Roman"/>
          <w:bCs/>
          <w:sz w:val="24"/>
          <w:szCs w:val="24"/>
          <w:lang w:val="pt-BR"/>
        </w:rPr>
        <w:t xml:space="preserve"> </w:t>
      </w:r>
      <w:r>
        <w:rPr>
          <w:rFonts w:ascii="Times New Roman" w:eastAsia="Times New Roman" w:hAnsi="Times New Roman" w:cs="Times New Roman"/>
          <w:sz w:val="24"/>
          <w:szCs w:val="24"/>
          <w:shd w:val="clear" w:color="auto" w:fill="FFFFFF"/>
          <w:lang w:val="pt-BR"/>
        </w:rPr>
        <w:t>o</w:t>
      </w:r>
      <w:r w:rsidR="00820FBB" w:rsidRPr="00354FB0">
        <w:rPr>
          <w:rFonts w:ascii="Times New Roman" w:eastAsia="Times New Roman" w:hAnsi="Times New Roman" w:cs="Times New Roman"/>
          <w:sz w:val="24"/>
          <w:szCs w:val="24"/>
          <w:shd w:val="clear" w:color="auto" w:fill="FFFFFF"/>
          <w:lang w:val="pt-BR"/>
        </w:rPr>
        <w:t xml:space="preserve"> objetivo </w:t>
      </w:r>
      <w:r>
        <w:rPr>
          <w:rFonts w:ascii="Times New Roman" w:eastAsia="Times New Roman" w:hAnsi="Times New Roman" w:cs="Times New Roman"/>
          <w:sz w:val="24"/>
          <w:szCs w:val="24"/>
          <w:shd w:val="clear" w:color="auto" w:fill="FFFFFF"/>
          <w:lang w:val="pt-BR"/>
        </w:rPr>
        <w:t>de</w:t>
      </w:r>
      <w:r w:rsidR="00820FBB" w:rsidRPr="00354FB0">
        <w:rPr>
          <w:rFonts w:ascii="Times New Roman" w:eastAsia="Times New Roman" w:hAnsi="Times New Roman" w:cs="Times New Roman"/>
          <w:sz w:val="24"/>
          <w:szCs w:val="24"/>
          <w:shd w:val="clear" w:color="auto" w:fill="FFFFFF"/>
          <w:lang w:val="pt-BR"/>
        </w:rPr>
        <w:t xml:space="preserve"> demonstrar que é possível evitar que mais indivíduos sofram constrangimento</w:t>
      </w:r>
      <w:r w:rsidR="00820FBB" w:rsidRPr="00E065C9">
        <w:rPr>
          <w:rFonts w:ascii="Times New Roman" w:eastAsia="Times New Roman" w:hAnsi="Times New Roman" w:cs="Times New Roman"/>
          <w:sz w:val="24"/>
          <w:szCs w:val="24"/>
          <w:shd w:val="clear" w:color="auto" w:fill="FFFFFF"/>
          <w:lang w:val="pt-BR"/>
        </w:rPr>
        <w:t xml:space="preserve"> desnecessário enquanto ainda, em casos específicos, há dúvidas quanto ao cometimento da infração penal. Há, no ordenamento brasileiro, princíp</w:t>
      </w:r>
      <w:r>
        <w:rPr>
          <w:rFonts w:ascii="Times New Roman" w:eastAsia="Times New Roman" w:hAnsi="Times New Roman" w:cs="Times New Roman"/>
          <w:sz w:val="24"/>
          <w:szCs w:val="24"/>
          <w:shd w:val="clear" w:color="auto" w:fill="FFFFFF"/>
          <w:lang w:val="pt-BR"/>
        </w:rPr>
        <w:t>ios que regem o processo penal, além dos</w:t>
      </w:r>
      <w:r w:rsidR="00820FBB" w:rsidRPr="00E065C9">
        <w:rPr>
          <w:rFonts w:ascii="Times New Roman" w:eastAsia="Times New Roman" w:hAnsi="Times New Roman" w:cs="Times New Roman"/>
          <w:sz w:val="24"/>
          <w:szCs w:val="24"/>
          <w:shd w:val="clear" w:color="auto" w:fill="FFFFFF"/>
          <w:lang w:val="pt-BR"/>
        </w:rPr>
        <w:t xml:space="preserve"> direitos </w:t>
      </w:r>
      <w:r>
        <w:rPr>
          <w:rFonts w:ascii="Times New Roman" w:eastAsia="Times New Roman" w:hAnsi="Times New Roman" w:cs="Times New Roman"/>
          <w:sz w:val="24"/>
          <w:szCs w:val="24"/>
          <w:shd w:val="clear" w:color="auto" w:fill="FFFFFF"/>
          <w:lang w:val="pt-BR"/>
        </w:rPr>
        <w:t>e garantia</w:t>
      </w:r>
      <w:r w:rsidR="00820FBB" w:rsidRPr="00E065C9">
        <w:rPr>
          <w:rFonts w:ascii="Times New Roman" w:eastAsia="Times New Roman" w:hAnsi="Times New Roman" w:cs="Times New Roman"/>
          <w:sz w:val="24"/>
          <w:szCs w:val="24"/>
          <w:shd w:val="clear" w:color="auto" w:fill="FFFFFF"/>
          <w:lang w:val="pt-BR"/>
        </w:rPr>
        <w:t xml:space="preserve">s ao indiciado que devem ser assegurados durante </w:t>
      </w:r>
      <w:r>
        <w:rPr>
          <w:rFonts w:ascii="Times New Roman" w:eastAsia="Times New Roman" w:hAnsi="Times New Roman" w:cs="Times New Roman"/>
          <w:sz w:val="24"/>
          <w:szCs w:val="24"/>
          <w:shd w:val="clear" w:color="auto" w:fill="FFFFFF"/>
          <w:lang w:val="pt-BR"/>
        </w:rPr>
        <w:t>este ato. Em suma, analisou-se</w:t>
      </w:r>
      <w:r w:rsidR="00820FBB" w:rsidRPr="00E065C9">
        <w:rPr>
          <w:rFonts w:ascii="Times New Roman" w:eastAsia="Times New Roman" w:hAnsi="Times New Roman" w:cs="Times New Roman"/>
          <w:sz w:val="24"/>
          <w:szCs w:val="24"/>
          <w:shd w:val="clear" w:color="auto" w:fill="FFFFFF"/>
          <w:lang w:val="pt-BR"/>
        </w:rPr>
        <w:t xml:space="preserve"> todos eles in</w:t>
      </w:r>
      <w:r>
        <w:rPr>
          <w:rFonts w:ascii="Times New Roman" w:eastAsia="Times New Roman" w:hAnsi="Times New Roman" w:cs="Times New Roman"/>
          <w:sz w:val="24"/>
          <w:szCs w:val="24"/>
          <w:shd w:val="clear" w:color="auto" w:fill="FFFFFF"/>
          <w:lang w:val="pt-BR"/>
        </w:rPr>
        <w:t>cluindo posicionamentos doutriná</w:t>
      </w:r>
      <w:r w:rsidR="00820FBB" w:rsidRPr="00E065C9">
        <w:rPr>
          <w:rFonts w:ascii="Times New Roman" w:eastAsia="Times New Roman" w:hAnsi="Times New Roman" w:cs="Times New Roman"/>
          <w:sz w:val="24"/>
          <w:szCs w:val="24"/>
          <w:shd w:val="clear" w:color="auto" w:fill="FFFFFF"/>
          <w:lang w:val="pt-BR"/>
        </w:rPr>
        <w:t xml:space="preserve">rios e de </w:t>
      </w:r>
      <w:proofErr w:type="spellStart"/>
      <w:r>
        <w:rPr>
          <w:rFonts w:ascii="Times New Roman" w:eastAsia="Times New Roman" w:hAnsi="Times New Roman" w:cs="Times New Roman"/>
          <w:sz w:val="24"/>
          <w:szCs w:val="24"/>
          <w:shd w:val="clear" w:color="auto" w:fill="FFFFFF"/>
          <w:lang w:val="pt-BR"/>
        </w:rPr>
        <w:t>jurisprudênciais</w:t>
      </w:r>
      <w:proofErr w:type="spellEnd"/>
      <w:r w:rsidR="00820FBB" w:rsidRPr="00E065C9">
        <w:rPr>
          <w:rFonts w:ascii="Times New Roman" w:eastAsia="Times New Roman" w:hAnsi="Times New Roman" w:cs="Times New Roman"/>
          <w:sz w:val="24"/>
          <w:szCs w:val="24"/>
          <w:shd w:val="clear" w:color="auto" w:fill="FFFFFF"/>
          <w:lang w:val="pt-BR"/>
        </w:rPr>
        <w:t xml:space="preserve">. </w:t>
      </w:r>
    </w:p>
    <w:p w:rsidR="00A33A20" w:rsidRPr="00E065C9" w:rsidRDefault="00354FB0" w:rsidP="00E065C9">
      <w:pPr>
        <w:pStyle w:val="Corpo"/>
        <w:tabs>
          <w:tab w:val="left" w:pos="8565"/>
        </w:tabs>
        <w:spacing w:after="0" w:line="360" w:lineRule="auto"/>
        <w:ind w:firstLine="1134"/>
        <w:jc w:val="both"/>
        <w:rPr>
          <w:rFonts w:ascii="Times New Roman" w:eastAsia="Times New Roman" w:hAnsi="Times New Roman" w:cs="Times New Roman"/>
          <w:sz w:val="24"/>
          <w:szCs w:val="24"/>
          <w:shd w:val="clear" w:color="auto" w:fill="FFFFFF"/>
          <w:lang w:val="pt-BR"/>
        </w:rPr>
      </w:pPr>
      <w:r w:rsidRPr="00354FB0">
        <w:rPr>
          <w:rFonts w:ascii="Times New Roman" w:eastAsia="Times New Roman" w:hAnsi="Times New Roman" w:cs="Times New Roman"/>
          <w:sz w:val="24"/>
          <w:szCs w:val="24"/>
          <w:shd w:val="clear" w:color="auto" w:fill="FFFFFF"/>
          <w:lang w:val="pt-BR"/>
        </w:rPr>
        <w:t>No terceiro capítulo, fora apresentada a Lei 12.</w:t>
      </w:r>
      <w:r>
        <w:rPr>
          <w:rFonts w:ascii="Times New Roman" w:eastAsia="Times New Roman" w:hAnsi="Times New Roman" w:cs="Times New Roman"/>
          <w:sz w:val="24"/>
          <w:szCs w:val="24"/>
          <w:shd w:val="clear" w:color="auto" w:fill="FFFFFF"/>
          <w:lang w:val="pt-BR"/>
        </w:rPr>
        <w:t xml:space="preserve">830 de 2013 que </w:t>
      </w:r>
      <w:r w:rsidR="00A33A20" w:rsidRPr="00E065C9">
        <w:rPr>
          <w:rFonts w:ascii="Times New Roman" w:eastAsia="Times New Roman" w:hAnsi="Times New Roman" w:cs="Times New Roman"/>
          <w:sz w:val="24"/>
          <w:szCs w:val="24"/>
          <w:lang w:val="pt-BR"/>
        </w:rPr>
        <w:t>dispõe sobre a investigação criminal</w:t>
      </w:r>
      <w:r>
        <w:rPr>
          <w:rFonts w:ascii="Times New Roman" w:eastAsia="Times New Roman" w:hAnsi="Times New Roman" w:cs="Times New Roman"/>
          <w:sz w:val="24"/>
          <w:szCs w:val="24"/>
          <w:lang w:val="pt-BR"/>
        </w:rPr>
        <w:t xml:space="preserve">. Foi demonstrado como ocorria na prática antes e depois dessa legislação, no entanto, no entanto observou-se que apesar de apresentar nova postura para o delegado de policia quanto ao indiciamento, </w:t>
      </w:r>
      <w:proofErr w:type="gramStart"/>
      <w:r>
        <w:rPr>
          <w:rFonts w:ascii="Times New Roman" w:eastAsia="Times New Roman" w:hAnsi="Times New Roman" w:cs="Times New Roman"/>
          <w:sz w:val="24"/>
          <w:szCs w:val="24"/>
          <w:lang w:val="pt-BR"/>
        </w:rPr>
        <w:t>tornado-o</w:t>
      </w:r>
      <w:proofErr w:type="gramEnd"/>
      <w:r>
        <w:rPr>
          <w:rFonts w:ascii="Times New Roman" w:eastAsia="Times New Roman" w:hAnsi="Times New Roman" w:cs="Times New Roman"/>
          <w:sz w:val="24"/>
          <w:szCs w:val="24"/>
          <w:lang w:val="pt-BR"/>
        </w:rPr>
        <w:t xml:space="preserve"> mais formal, de forma, que deverá a autoridade policial fundamentar de forma criteriosa sobre o caso ocorrido, o crime. Além de demonstrar que anda há lacunas na lei quanto ao momento e procedimento do indiciado.</w:t>
      </w:r>
    </w:p>
    <w:p w:rsidR="00A33A20" w:rsidRPr="00E065C9" w:rsidRDefault="00354FB0" w:rsidP="00E065C9">
      <w:pPr>
        <w:pStyle w:val="Corpo"/>
        <w:tabs>
          <w:tab w:val="left" w:pos="8565"/>
        </w:tabs>
        <w:spacing w:after="0" w:line="360" w:lineRule="auto"/>
        <w:ind w:firstLine="1134"/>
        <w:jc w:val="both"/>
        <w:rPr>
          <w:rFonts w:ascii="Times New Roman" w:eastAsia="Times New Roman" w:hAnsi="Times New Roman" w:cs="Times New Roman"/>
          <w:sz w:val="24"/>
          <w:szCs w:val="24"/>
          <w:lang w:val="pt-BR"/>
        </w:rPr>
      </w:pPr>
      <w:r w:rsidRPr="00354FB0">
        <w:rPr>
          <w:rFonts w:ascii="Times New Roman" w:eastAsia="Times New Roman" w:hAnsi="Times New Roman" w:cs="Times New Roman"/>
          <w:bCs/>
          <w:sz w:val="24"/>
          <w:szCs w:val="24"/>
          <w:lang w:val="pt-BR"/>
        </w:rPr>
        <w:t>Por fim,</w:t>
      </w:r>
      <w:r>
        <w:rPr>
          <w:rFonts w:ascii="Times New Roman" w:eastAsia="Times New Roman" w:hAnsi="Times New Roman" w:cs="Times New Roman"/>
          <w:bCs/>
          <w:sz w:val="24"/>
          <w:szCs w:val="24"/>
          <w:lang w:val="pt-BR"/>
        </w:rPr>
        <w:t xml:space="preserve"> no último</w:t>
      </w:r>
      <w:r w:rsidR="00A33A20" w:rsidRPr="00354FB0">
        <w:rPr>
          <w:rFonts w:ascii="Times New Roman" w:eastAsia="Times New Roman" w:hAnsi="Times New Roman" w:cs="Times New Roman"/>
          <w:sz w:val="24"/>
          <w:szCs w:val="24"/>
          <w:lang w:val="pt-BR"/>
        </w:rPr>
        <w:t xml:space="preserve"> capítulo</w:t>
      </w:r>
      <w:r w:rsidR="00A33A20" w:rsidRPr="00E065C9">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fora explanado</w:t>
      </w:r>
      <w:r w:rsidR="00A33A20" w:rsidRPr="00E065C9">
        <w:rPr>
          <w:rFonts w:ascii="Times New Roman" w:eastAsia="Times New Roman" w:hAnsi="Times New Roman" w:cs="Times New Roman"/>
          <w:sz w:val="24"/>
          <w:szCs w:val="24"/>
          <w:lang w:val="pt-BR"/>
        </w:rPr>
        <w:t xml:space="preserve"> sobre a intervenção do indiciado na fase preliminar, e</w:t>
      </w:r>
      <w:r>
        <w:rPr>
          <w:rFonts w:ascii="Times New Roman" w:eastAsia="Times New Roman" w:hAnsi="Times New Roman" w:cs="Times New Roman"/>
          <w:sz w:val="24"/>
          <w:szCs w:val="24"/>
          <w:lang w:val="pt-BR"/>
        </w:rPr>
        <w:t xml:space="preserve">xercendo seu direito de defesa, ou seja, sobre a constitucionalidade da presença do indiciado no período pré-processual.  Tudo isto, </w:t>
      </w:r>
      <w:r w:rsidR="00A33A20" w:rsidRPr="00E065C9">
        <w:rPr>
          <w:rFonts w:ascii="Times New Roman" w:eastAsia="Times New Roman" w:hAnsi="Times New Roman" w:cs="Times New Roman"/>
          <w:sz w:val="24"/>
          <w:szCs w:val="24"/>
          <w:lang w:val="pt-BR"/>
        </w:rPr>
        <w:t>argumenta</w:t>
      </w:r>
      <w:r>
        <w:rPr>
          <w:rFonts w:ascii="Times New Roman" w:eastAsia="Times New Roman" w:hAnsi="Times New Roman" w:cs="Times New Roman"/>
          <w:sz w:val="24"/>
          <w:szCs w:val="24"/>
          <w:lang w:val="pt-BR"/>
        </w:rPr>
        <w:t>n</w:t>
      </w:r>
      <w:r w:rsidR="00A33A20" w:rsidRPr="00E065C9">
        <w:rPr>
          <w:rFonts w:ascii="Times New Roman" w:eastAsia="Times New Roman" w:hAnsi="Times New Roman" w:cs="Times New Roman"/>
          <w:sz w:val="24"/>
          <w:szCs w:val="24"/>
          <w:lang w:val="pt-BR"/>
        </w:rPr>
        <w:t>do a respeito da legislação que trata sobre o tema, a defesa técnica, a auto</w:t>
      </w:r>
      <w:r>
        <w:rPr>
          <w:rFonts w:ascii="Times New Roman" w:eastAsia="Times New Roman" w:hAnsi="Times New Roman" w:cs="Times New Roman"/>
          <w:sz w:val="24"/>
          <w:szCs w:val="24"/>
          <w:lang w:val="pt-BR"/>
        </w:rPr>
        <w:t>defesa e o entendimento doutriná</w:t>
      </w:r>
      <w:r w:rsidR="00A33A20" w:rsidRPr="00E065C9">
        <w:rPr>
          <w:rFonts w:ascii="Times New Roman" w:eastAsia="Times New Roman" w:hAnsi="Times New Roman" w:cs="Times New Roman"/>
          <w:sz w:val="24"/>
          <w:szCs w:val="24"/>
          <w:lang w:val="pt-BR"/>
        </w:rPr>
        <w:t>rio sobre essa fase do processo penal.</w:t>
      </w:r>
    </w:p>
    <w:p w:rsidR="00053A74" w:rsidRPr="00003952" w:rsidRDefault="00053A74" w:rsidP="008D0554">
      <w:pPr>
        <w:pStyle w:val="PargrafodaLista"/>
        <w:ind w:left="0"/>
        <w:rPr>
          <w:rFonts w:ascii="Times New Roman" w:eastAsia="Times New Roman" w:hAnsi="Times New Roman" w:cs="Times New Roman"/>
          <w:b/>
          <w:bCs/>
          <w:lang w:val="pt-BR"/>
        </w:rPr>
      </w:pPr>
    </w:p>
    <w:p w:rsidR="00053A74" w:rsidRPr="00003952" w:rsidRDefault="00053A74" w:rsidP="008D0554">
      <w:pPr>
        <w:pStyle w:val="PargrafodaLista"/>
        <w:ind w:left="0"/>
        <w:rPr>
          <w:rFonts w:ascii="Times New Roman" w:eastAsia="Times New Roman" w:hAnsi="Times New Roman" w:cs="Times New Roman"/>
          <w:b/>
          <w:bCs/>
          <w:lang w:val="pt-BR"/>
        </w:rPr>
      </w:pPr>
    </w:p>
    <w:p w:rsidR="00053A74" w:rsidRPr="00003952" w:rsidRDefault="00053A74" w:rsidP="008D0554">
      <w:pPr>
        <w:pStyle w:val="PargrafodaLista"/>
        <w:ind w:left="0"/>
        <w:rPr>
          <w:rFonts w:ascii="Times New Roman" w:eastAsia="Times New Roman" w:hAnsi="Times New Roman" w:cs="Times New Roman"/>
          <w:b/>
          <w:bCs/>
          <w:lang w:val="pt-BR"/>
        </w:rPr>
      </w:pPr>
    </w:p>
    <w:p w:rsidR="00053A74" w:rsidRPr="00003952" w:rsidRDefault="00053A74" w:rsidP="008D0554">
      <w:pPr>
        <w:pStyle w:val="PargrafodaLista"/>
        <w:ind w:left="0"/>
        <w:rPr>
          <w:rFonts w:ascii="Times New Roman" w:eastAsia="Times New Roman" w:hAnsi="Times New Roman" w:cs="Times New Roman"/>
          <w:b/>
          <w:bCs/>
          <w:lang w:val="pt-BR"/>
        </w:rPr>
      </w:pPr>
    </w:p>
    <w:p w:rsidR="00053A74" w:rsidRPr="00003952" w:rsidRDefault="00053A74" w:rsidP="008D0554">
      <w:pPr>
        <w:pStyle w:val="PargrafodaLista"/>
        <w:ind w:left="0"/>
        <w:rPr>
          <w:rFonts w:ascii="Times New Roman" w:eastAsia="Times New Roman" w:hAnsi="Times New Roman" w:cs="Times New Roman"/>
          <w:b/>
          <w:bCs/>
          <w:lang w:val="pt-BR"/>
        </w:rPr>
      </w:pPr>
    </w:p>
    <w:p w:rsidR="00053A74" w:rsidRPr="00003952" w:rsidRDefault="00053A74" w:rsidP="008D0554">
      <w:pPr>
        <w:pStyle w:val="PargrafodaLista"/>
        <w:ind w:left="0"/>
        <w:rPr>
          <w:rFonts w:ascii="Times New Roman" w:eastAsia="Times New Roman" w:hAnsi="Times New Roman" w:cs="Times New Roman"/>
          <w:b/>
          <w:bCs/>
          <w:lang w:val="pt-BR"/>
        </w:rPr>
      </w:pPr>
    </w:p>
    <w:p w:rsidR="00053A74" w:rsidRPr="00003952" w:rsidRDefault="00053A74" w:rsidP="008D0554">
      <w:pPr>
        <w:pStyle w:val="PargrafodaLista"/>
        <w:ind w:left="0"/>
        <w:rPr>
          <w:rFonts w:ascii="Times New Roman" w:eastAsia="Times New Roman" w:hAnsi="Times New Roman" w:cs="Times New Roman"/>
          <w:b/>
          <w:bCs/>
          <w:lang w:val="pt-BR"/>
        </w:rPr>
      </w:pPr>
    </w:p>
    <w:p w:rsidR="00053A74" w:rsidRPr="00003952" w:rsidRDefault="00053A74" w:rsidP="008D0554">
      <w:pPr>
        <w:pStyle w:val="PargrafodaLista"/>
        <w:ind w:left="0"/>
        <w:rPr>
          <w:rFonts w:ascii="Times New Roman" w:eastAsia="Times New Roman" w:hAnsi="Times New Roman" w:cs="Times New Roman"/>
          <w:b/>
          <w:bCs/>
          <w:lang w:val="pt-BR"/>
        </w:rPr>
      </w:pPr>
    </w:p>
    <w:p w:rsidR="00053A74" w:rsidRPr="00003952" w:rsidRDefault="00053A74" w:rsidP="008D0554">
      <w:pPr>
        <w:pStyle w:val="PargrafodaLista"/>
        <w:ind w:left="0"/>
        <w:rPr>
          <w:rFonts w:ascii="Times New Roman" w:eastAsia="Times New Roman" w:hAnsi="Times New Roman" w:cs="Times New Roman"/>
          <w:b/>
          <w:bCs/>
          <w:lang w:val="pt-BR"/>
        </w:rPr>
      </w:pPr>
    </w:p>
    <w:p w:rsidR="00354FB0" w:rsidRDefault="00354FB0" w:rsidP="008D0554">
      <w:pPr>
        <w:pStyle w:val="PargrafodaLista"/>
        <w:ind w:left="0"/>
        <w:rPr>
          <w:rFonts w:ascii="Times New Roman" w:eastAsia="Times New Roman" w:hAnsi="Times New Roman" w:cs="Times New Roman"/>
          <w:b/>
          <w:bCs/>
          <w:lang w:val="pt-BR"/>
        </w:rPr>
      </w:pPr>
    </w:p>
    <w:p w:rsidR="003C3932" w:rsidRPr="00003952" w:rsidRDefault="003C3932" w:rsidP="008D0554">
      <w:pPr>
        <w:pStyle w:val="PargrafodaLista"/>
        <w:ind w:left="0"/>
        <w:rPr>
          <w:rFonts w:ascii="Times New Roman" w:eastAsia="Times New Roman" w:hAnsi="Times New Roman" w:cs="Times New Roman"/>
          <w:b/>
          <w:bCs/>
          <w:lang w:val="pt-BR"/>
        </w:rPr>
      </w:pPr>
    </w:p>
    <w:p w:rsidR="000371D6" w:rsidRPr="00003952" w:rsidRDefault="00221F70">
      <w:pPr>
        <w:pStyle w:val="PargrafodaLista"/>
        <w:ind w:left="0"/>
        <w:jc w:val="center"/>
        <w:rPr>
          <w:rFonts w:ascii="Times New Roman" w:eastAsia="Times New Roman" w:hAnsi="Times New Roman" w:cs="Times New Roman"/>
          <w:b/>
          <w:bCs/>
          <w:sz w:val="24"/>
          <w:szCs w:val="24"/>
          <w:lang w:val="pt-BR"/>
        </w:rPr>
      </w:pPr>
      <w:r w:rsidRPr="00003952">
        <w:rPr>
          <w:rFonts w:ascii="Times New Roman" w:eastAsia="Times New Roman" w:hAnsi="Times New Roman" w:cs="Times New Roman"/>
          <w:b/>
          <w:bCs/>
          <w:sz w:val="24"/>
          <w:szCs w:val="24"/>
          <w:lang w:val="pt-BR"/>
        </w:rPr>
        <w:lastRenderedPageBreak/>
        <w:t>REFERÊNCIAS</w:t>
      </w:r>
    </w:p>
    <w:p w:rsidR="0019121C" w:rsidRDefault="0019121C" w:rsidP="00D56EC2">
      <w:pPr>
        <w:pStyle w:val="Corpo"/>
        <w:spacing w:after="0" w:line="240" w:lineRule="auto"/>
        <w:jc w:val="both"/>
        <w:rPr>
          <w:rFonts w:ascii="Times New Roman" w:eastAsia="Times New Roman" w:hAnsi="Times New Roman" w:cs="Times New Roman"/>
          <w:sz w:val="24"/>
          <w:szCs w:val="24"/>
          <w:lang w:val="pt-BR"/>
        </w:rPr>
      </w:pPr>
    </w:p>
    <w:p w:rsidR="0019121C" w:rsidRPr="00D56EC2" w:rsidRDefault="0019121C" w:rsidP="0019121C">
      <w:pPr>
        <w:pStyle w:val="Corpo"/>
        <w:spacing w:after="0" w:line="240" w:lineRule="auto"/>
        <w:jc w:val="both"/>
        <w:rPr>
          <w:rFonts w:ascii="Times New Roman" w:eastAsia="Times New Roman" w:hAnsi="Times New Roman" w:cs="Times New Roman"/>
          <w:sz w:val="24"/>
          <w:szCs w:val="24"/>
          <w:shd w:val="clear" w:color="auto" w:fill="FFFFFF"/>
          <w:lang w:val="pt-BR"/>
        </w:rPr>
      </w:pPr>
      <w:r w:rsidRPr="00D56EC2">
        <w:rPr>
          <w:rFonts w:ascii="Times New Roman" w:hAnsi="Times New Roman" w:cs="Times New Roman"/>
          <w:sz w:val="24"/>
          <w:szCs w:val="24"/>
          <w:shd w:val="clear" w:color="auto" w:fill="FFFFFF"/>
          <w:lang w:val="pt-BR"/>
        </w:rPr>
        <w:t xml:space="preserve">BRASIL. </w:t>
      </w:r>
      <w:r w:rsidRPr="00D56EC2">
        <w:rPr>
          <w:rFonts w:ascii="Times New Roman" w:hAnsi="Times New Roman" w:cs="Times New Roman"/>
          <w:b/>
          <w:bCs/>
          <w:sz w:val="24"/>
          <w:szCs w:val="24"/>
          <w:shd w:val="clear" w:color="auto" w:fill="FFFFFF"/>
          <w:lang w:val="pt-BR"/>
        </w:rPr>
        <w:t>Constituição (1988)</w:t>
      </w:r>
      <w:r w:rsidRPr="00D56EC2">
        <w:rPr>
          <w:rFonts w:ascii="Times New Roman" w:hAnsi="Times New Roman" w:cs="Times New Roman"/>
          <w:sz w:val="24"/>
          <w:szCs w:val="24"/>
          <w:shd w:val="clear" w:color="auto" w:fill="FFFFFF"/>
          <w:lang w:val="pt-BR"/>
        </w:rPr>
        <w:t>. Constituição da República Federativa do Brasil. Brasília, DF: Senado Federal: Centro Gráfico, 1988.</w:t>
      </w:r>
    </w:p>
    <w:p w:rsidR="0019121C" w:rsidRPr="00D56EC2" w:rsidRDefault="0019121C" w:rsidP="0019121C">
      <w:pPr>
        <w:pStyle w:val="Corpo"/>
        <w:tabs>
          <w:tab w:val="left" w:pos="7530"/>
        </w:tabs>
        <w:spacing w:after="0" w:line="240" w:lineRule="auto"/>
        <w:jc w:val="both"/>
        <w:rPr>
          <w:rFonts w:ascii="Times New Roman" w:eastAsia="Times New Roman" w:hAnsi="Times New Roman" w:cs="Times New Roman"/>
          <w:color w:val="auto"/>
          <w:sz w:val="24"/>
          <w:szCs w:val="24"/>
          <w:lang w:val="pt-BR"/>
        </w:rPr>
      </w:pPr>
    </w:p>
    <w:p w:rsidR="0019121C" w:rsidRPr="00D56EC2" w:rsidRDefault="0019121C" w:rsidP="0019121C">
      <w:pPr>
        <w:pStyle w:val="Corpo"/>
        <w:spacing w:after="0" w:line="240" w:lineRule="auto"/>
        <w:jc w:val="both"/>
        <w:rPr>
          <w:rFonts w:ascii="Times New Roman" w:eastAsia="Times New Roman" w:hAnsi="Times New Roman" w:cs="Times New Roman"/>
          <w:sz w:val="24"/>
          <w:szCs w:val="24"/>
          <w:lang w:val="pt-BR"/>
        </w:rPr>
      </w:pPr>
      <w:r w:rsidRPr="00D56EC2">
        <w:rPr>
          <w:rFonts w:ascii="Times New Roman" w:hAnsi="Times New Roman" w:cs="Times New Roman"/>
          <w:sz w:val="24"/>
          <w:szCs w:val="24"/>
          <w:lang w:val="pt-BR"/>
        </w:rPr>
        <w:t xml:space="preserve">BRASIL. Superior Tribunal de Justiça. </w:t>
      </w:r>
      <w:r w:rsidRPr="00D56EC2">
        <w:rPr>
          <w:rFonts w:ascii="Times New Roman" w:hAnsi="Times New Roman" w:cs="Times New Roman"/>
          <w:b/>
          <w:bCs/>
          <w:sz w:val="24"/>
          <w:szCs w:val="24"/>
          <w:lang w:val="pt-BR"/>
        </w:rPr>
        <w:t xml:space="preserve">Habeas Corpus </w:t>
      </w:r>
      <w:r w:rsidRPr="00D56EC2">
        <w:rPr>
          <w:rFonts w:ascii="Times New Roman" w:hAnsi="Times New Roman" w:cs="Times New Roman"/>
          <w:b/>
          <w:bCs/>
          <w:sz w:val="24"/>
          <w:szCs w:val="24"/>
          <w:shd w:val="clear" w:color="auto" w:fill="FFFFFF"/>
          <w:lang w:val="pt-BR"/>
        </w:rPr>
        <w:t xml:space="preserve">Nº 156.333. </w:t>
      </w:r>
      <w:r w:rsidRPr="00D56EC2">
        <w:rPr>
          <w:rFonts w:ascii="Times New Roman" w:hAnsi="Times New Roman" w:cs="Times New Roman"/>
          <w:sz w:val="24"/>
          <w:szCs w:val="24"/>
          <w:lang w:val="pt-BR"/>
        </w:rPr>
        <w:t xml:space="preserve">Relator: Ministro Gilson </w:t>
      </w:r>
      <w:proofErr w:type="spellStart"/>
      <w:r w:rsidRPr="00D56EC2">
        <w:rPr>
          <w:rFonts w:ascii="Times New Roman" w:hAnsi="Times New Roman" w:cs="Times New Roman"/>
          <w:sz w:val="24"/>
          <w:szCs w:val="24"/>
          <w:lang w:val="pt-BR"/>
        </w:rPr>
        <w:t>Dipp</w:t>
      </w:r>
      <w:proofErr w:type="spellEnd"/>
      <w:r w:rsidRPr="00D56EC2">
        <w:rPr>
          <w:rFonts w:ascii="Times New Roman" w:hAnsi="Times New Roman" w:cs="Times New Roman"/>
          <w:sz w:val="24"/>
          <w:szCs w:val="24"/>
          <w:lang w:val="pt-BR"/>
        </w:rPr>
        <w:t>. 5ª Turma. Data de Julgamento: 15/05/2011. Disponível em:&lt; http://www.jusbrasil.com.br/jurisprudencia/busca?q=Rel.+Min.+Gilson+Dipp.+5%C2%AA+Turma&gt; Acesso em 25 de mar. 2014.</w:t>
      </w:r>
    </w:p>
    <w:p w:rsidR="0019121C" w:rsidRPr="00D56EC2" w:rsidRDefault="0019121C" w:rsidP="0019121C">
      <w:pPr>
        <w:pStyle w:val="Corpo"/>
        <w:spacing w:after="0" w:line="240" w:lineRule="auto"/>
        <w:jc w:val="both"/>
        <w:rPr>
          <w:rFonts w:ascii="Times New Roman" w:hAnsi="Times New Roman" w:cs="Times New Roman"/>
          <w:sz w:val="24"/>
          <w:szCs w:val="24"/>
          <w:lang w:val="pt-BR"/>
        </w:rPr>
      </w:pPr>
    </w:p>
    <w:p w:rsidR="0019121C" w:rsidRPr="00D56EC2" w:rsidRDefault="0019121C" w:rsidP="0019121C">
      <w:pPr>
        <w:pStyle w:val="Corpo"/>
        <w:spacing w:after="0" w:line="240" w:lineRule="auto"/>
        <w:jc w:val="both"/>
        <w:rPr>
          <w:rFonts w:ascii="Times New Roman" w:hAnsi="Times New Roman" w:cs="Times New Roman"/>
          <w:color w:val="auto"/>
          <w:sz w:val="24"/>
          <w:szCs w:val="24"/>
          <w:lang w:val="pt-BR"/>
        </w:rPr>
      </w:pPr>
      <w:r w:rsidRPr="00D56EC2">
        <w:rPr>
          <w:rFonts w:ascii="Times New Roman" w:hAnsi="Times New Roman" w:cs="Times New Roman"/>
          <w:sz w:val="24"/>
          <w:szCs w:val="24"/>
          <w:lang w:val="pt-BR"/>
        </w:rPr>
        <w:t xml:space="preserve">BRASIL. Supremo Tribunal </w:t>
      </w:r>
      <w:r w:rsidRPr="00D56EC2">
        <w:rPr>
          <w:rFonts w:ascii="Times New Roman" w:hAnsi="Times New Roman" w:cs="Times New Roman"/>
          <w:color w:val="auto"/>
          <w:sz w:val="24"/>
          <w:szCs w:val="24"/>
          <w:lang w:val="pt-BR"/>
        </w:rPr>
        <w:t xml:space="preserve">Federal. </w:t>
      </w:r>
      <w:r w:rsidRPr="00D56EC2">
        <w:rPr>
          <w:rFonts w:ascii="Times New Roman" w:hAnsi="Times New Roman" w:cs="Times New Roman"/>
          <w:b/>
          <w:bCs/>
          <w:color w:val="auto"/>
          <w:sz w:val="24"/>
          <w:szCs w:val="24"/>
          <w:lang w:val="pt-BR"/>
        </w:rPr>
        <w:t xml:space="preserve">Habeas Corpus </w:t>
      </w:r>
      <w:r w:rsidRPr="00D56EC2">
        <w:rPr>
          <w:rFonts w:ascii="Times New Roman" w:hAnsi="Times New Roman" w:cs="Times New Roman"/>
          <w:b/>
          <w:bCs/>
          <w:color w:val="auto"/>
          <w:sz w:val="24"/>
          <w:szCs w:val="24"/>
          <w:shd w:val="clear" w:color="auto" w:fill="FFFFFF"/>
          <w:lang w:val="pt-BR"/>
        </w:rPr>
        <w:t xml:space="preserve">Nº 66.574. </w:t>
      </w:r>
      <w:r w:rsidRPr="00D56EC2">
        <w:rPr>
          <w:rFonts w:ascii="Times New Roman" w:hAnsi="Times New Roman" w:cs="Times New Roman"/>
          <w:color w:val="auto"/>
          <w:sz w:val="24"/>
          <w:szCs w:val="24"/>
          <w:lang w:val="pt-BR"/>
        </w:rPr>
        <w:t xml:space="preserve">Relator: Ministro Francisco Rezek. Tribunal Pleno. Data de Julgamento: 17/11/1989. Disponível em:&lt; </w:t>
      </w:r>
      <w:hyperlink r:id="rId6" w:history="1">
        <w:r w:rsidRPr="00D56EC2">
          <w:rPr>
            <w:rStyle w:val="Hyperlink"/>
            <w:rFonts w:ascii="Times New Roman" w:hAnsi="Times New Roman" w:cs="Times New Roman"/>
            <w:color w:val="auto"/>
            <w:sz w:val="24"/>
            <w:szCs w:val="24"/>
            <w:u w:val="none"/>
            <w:lang w:val="pt-BR"/>
          </w:rPr>
          <w:t>http://www.stf.jus.br/portal/processo/verProcessoTexto.asp?id=3147714&amp;tipoApp=RTF</w:t>
        </w:r>
      </w:hyperlink>
      <w:r w:rsidRPr="00D56EC2">
        <w:rPr>
          <w:rFonts w:ascii="Times New Roman" w:hAnsi="Times New Roman" w:cs="Times New Roman"/>
          <w:color w:val="auto"/>
          <w:sz w:val="24"/>
          <w:szCs w:val="24"/>
          <w:lang w:val="pt-BR"/>
        </w:rPr>
        <w:t>&gt; Acesso em 25 de mar. 2014.</w:t>
      </w:r>
    </w:p>
    <w:p w:rsidR="0019121C" w:rsidRPr="00D56EC2" w:rsidRDefault="0019121C" w:rsidP="0019121C">
      <w:pPr>
        <w:pStyle w:val="Corpo"/>
        <w:spacing w:after="0" w:line="240" w:lineRule="auto"/>
        <w:jc w:val="both"/>
        <w:rPr>
          <w:rFonts w:ascii="Times New Roman" w:hAnsi="Times New Roman" w:cs="Times New Roman"/>
          <w:color w:val="auto"/>
          <w:sz w:val="24"/>
          <w:szCs w:val="24"/>
          <w:lang w:val="pt-BR"/>
        </w:rPr>
      </w:pPr>
    </w:p>
    <w:p w:rsidR="0019121C" w:rsidRPr="0019121C" w:rsidRDefault="0019121C" w:rsidP="00D56EC2">
      <w:pPr>
        <w:pStyle w:val="Corpo"/>
        <w:spacing w:after="0" w:line="240" w:lineRule="auto"/>
        <w:jc w:val="both"/>
        <w:rPr>
          <w:rFonts w:ascii="Times New Roman" w:hAnsi="Times New Roman" w:cs="Times New Roman"/>
          <w:color w:val="auto"/>
          <w:sz w:val="24"/>
          <w:szCs w:val="24"/>
          <w:lang w:val="pt-BR"/>
        </w:rPr>
      </w:pPr>
      <w:r w:rsidRPr="00D56EC2">
        <w:rPr>
          <w:rFonts w:ascii="Times New Roman" w:hAnsi="Times New Roman" w:cs="Times New Roman"/>
          <w:sz w:val="24"/>
          <w:szCs w:val="24"/>
          <w:lang w:val="pt-BR"/>
        </w:rPr>
        <w:t xml:space="preserve">BRASIL. Supremo Tribunal Federal. Julgamento de </w:t>
      </w:r>
      <w:r w:rsidRPr="00D56EC2">
        <w:rPr>
          <w:rFonts w:ascii="Times New Roman" w:hAnsi="Times New Roman" w:cs="Times New Roman"/>
          <w:b/>
          <w:sz w:val="24"/>
          <w:szCs w:val="24"/>
          <w:lang w:val="pt-BR"/>
        </w:rPr>
        <w:t xml:space="preserve">Mandando de </w:t>
      </w:r>
      <w:proofErr w:type="spellStart"/>
      <w:r w:rsidRPr="00D56EC2">
        <w:rPr>
          <w:rFonts w:ascii="Times New Roman" w:hAnsi="Times New Roman" w:cs="Times New Roman"/>
          <w:b/>
          <w:sz w:val="24"/>
          <w:szCs w:val="24"/>
          <w:lang w:val="pt-BR"/>
        </w:rPr>
        <w:t>Injução</w:t>
      </w:r>
      <w:proofErr w:type="spellEnd"/>
      <w:r w:rsidRPr="00D56EC2">
        <w:rPr>
          <w:rFonts w:ascii="Times New Roman" w:hAnsi="Times New Roman" w:cs="Times New Roman"/>
          <w:b/>
          <w:sz w:val="24"/>
          <w:szCs w:val="24"/>
          <w:lang w:val="pt-BR"/>
        </w:rPr>
        <w:t xml:space="preserve"> N. 58/DF</w:t>
      </w:r>
      <w:r w:rsidRPr="00D56EC2">
        <w:rPr>
          <w:rFonts w:ascii="Times New Roman" w:hAnsi="Times New Roman" w:cs="Times New Roman"/>
          <w:sz w:val="24"/>
          <w:szCs w:val="24"/>
          <w:lang w:val="pt-BR"/>
        </w:rPr>
        <w:t>. Relator e Min. Celso de Mello, Julgamento em 19/04/1991.</w:t>
      </w:r>
    </w:p>
    <w:p w:rsidR="0019121C" w:rsidRPr="00D56EC2" w:rsidRDefault="0019121C" w:rsidP="0019121C">
      <w:pPr>
        <w:pStyle w:val="Corpo"/>
        <w:spacing w:after="0" w:line="240" w:lineRule="auto"/>
        <w:jc w:val="both"/>
        <w:rPr>
          <w:rFonts w:ascii="Times New Roman" w:hAnsi="Times New Roman" w:cs="Times New Roman"/>
          <w:color w:val="auto"/>
          <w:sz w:val="24"/>
          <w:szCs w:val="24"/>
          <w:lang w:val="pt-BR"/>
        </w:rPr>
      </w:pPr>
    </w:p>
    <w:p w:rsidR="0019121C" w:rsidRPr="00D56EC2" w:rsidRDefault="0019121C" w:rsidP="0019121C">
      <w:pPr>
        <w:pStyle w:val="Corpo"/>
        <w:spacing w:after="0" w:line="240" w:lineRule="auto"/>
        <w:jc w:val="both"/>
        <w:rPr>
          <w:rFonts w:ascii="Times New Roman" w:hAnsi="Times New Roman" w:cs="Times New Roman"/>
          <w:color w:val="auto"/>
          <w:sz w:val="24"/>
          <w:szCs w:val="24"/>
          <w:lang w:val="pt-BR"/>
        </w:rPr>
      </w:pPr>
      <w:r w:rsidRPr="00D56EC2">
        <w:rPr>
          <w:rFonts w:ascii="Times New Roman" w:hAnsi="Times New Roman" w:cs="Times New Roman"/>
          <w:sz w:val="24"/>
          <w:szCs w:val="24"/>
          <w:lang w:val="pt-BR"/>
        </w:rPr>
        <w:t xml:space="preserve">BRASIL. Supremo Tribunal Federal. Julgamento de </w:t>
      </w:r>
      <w:r w:rsidRPr="00D56EC2">
        <w:rPr>
          <w:rFonts w:ascii="Times New Roman" w:hAnsi="Times New Roman" w:cs="Times New Roman"/>
          <w:b/>
          <w:sz w:val="24"/>
          <w:szCs w:val="24"/>
          <w:lang w:val="pt-BR"/>
        </w:rPr>
        <w:t>Habeas Corpus n. 88.533-5/DF</w:t>
      </w:r>
      <w:r w:rsidRPr="00D56EC2">
        <w:rPr>
          <w:rFonts w:ascii="Times New Roman" w:hAnsi="Times New Roman" w:cs="Times New Roman"/>
          <w:sz w:val="24"/>
          <w:szCs w:val="24"/>
          <w:lang w:val="pt-BR"/>
        </w:rPr>
        <w:t xml:space="preserve">. Relator e Min. Gilmar Mendes, Julgamento em 05/07/2005. Publicada no DJ em 01/08/2005. </w:t>
      </w:r>
    </w:p>
    <w:p w:rsidR="0019121C" w:rsidRPr="00D56EC2" w:rsidRDefault="0019121C" w:rsidP="0019121C">
      <w:pPr>
        <w:pStyle w:val="Corpo"/>
        <w:spacing w:after="0" w:line="240" w:lineRule="auto"/>
        <w:jc w:val="both"/>
        <w:rPr>
          <w:rFonts w:ascii="Times New Roman" w:hAnsi="Times New Roman" w:cs="Times New Roman"/>
          <w:sz w:val="24"/>
          <w:szCs w:val="24"/>
          <w:lang w:val="pt-BR"/>
        </w:rPr>
      </w:pPr>
    </w:p>
    <w:p w:rsidR="0019121C" w:rsidRPr="00D56EC2" w:rsidRDefault="0019121C" w:rsidP="0019121C">
      <w:pPr>
        <w:pStyle w:val="Corpo"/>
        <w:spacing w:after="0" w:line="240" w:lineRule="auto"/>
        <w:jc w:val="both"/>
        <w:rPr>
          <w:rFonts w:ascii="Times New Roman" w:hAnsi="Times New Roman" w:cs="Times New Roman"/>
          <w:color w:val="auto"/>
          <w:sz w:val="24"/>
          <w:szCs w:val="24"/>
          <w:lang w:val="pt-BR"/>
        </w:rPr>
      </w:pPr>
      <w:r w:rsidRPr="00D56EC2">
        <w:rPr>
          <w:rFonts w:ascii="Times New Roman" w:hAnsi="Times New Roman" w:cs="Times New Roman"/>
          <w:sz w:val="24"/>
          <w:szCs w:val="24"/>
          <w:lang w:val="pt-BR"/>
        </w:rPr>
        <w:t xml:space="preserve">BRASIL. Superior Tribunal Justiça. Julgamento de </w:t>
      </w:r>
      <w:r w:rsidRPr="00D56EC2">
        <w:rPr>
          <w:rFonts w:ascii="Times New Roman" w:hAnsi="Times New Roman" w:cs="Times New Roman"/>
          <w:b/>
          <w:sz w:val="24"/>
          <w:szCs w:val="24"/>
          <w:lang w:val="pt-BR"/>
        </w:rPr>
        <w:t>Habeas Corpus n. 8.466./SP</w:t>
      </w:r>
      <w:r w:rsidRPr="00D56EC2">
        <w:rPr>
          <w:rFonts w:ascii="Times New Roman" w:hAnsi="Times New Roman" w:cs="Times New Roman"/>
          <w:sz w:val="24"/>
          <w:szCs w:val="24"/>
          <w:lang w:val="pt-BR"/>
        </w:rPr>
        <w:t xml:space="preserve">. Relator e Min. Ilmar Galvão, Julgamento em 23/08/2002. Publicada no DJ em 23/08/2002. </w:t>
      </w:r>
    </w:p>
    <w:p w:rsidR="0019121C" w:rsidRDefault="0019121C" w:rsidP="00D56EC2">
      <w:pPr>
        <w:pStyle w:val="Corpo"/>
        <w:spacing w:after="0" w:line="240" w:lineRule="auto"/>
        <w:jc w:val="both"/>
        <w:rPr>
          <w:rFonts w:ascii="Times New Roman" w:eastAsia="Times New Roman" w:hAnsi="Times New Roman" w:cs="Times New Roman"/>
          <w:sz w:val="24"/>
          <w:szCs w:val="24"/>
          <w:lang w:val="pt-BR"/>
        </w:rPr>
      </w:pPr>
    </w:p>
    <w:p w:rsidR="0019121C" w:rsidRPr="00D56EC2" w:rsidRDefault="0019121C" w:rsidP="0019121C">
      <w:pPr>
        <w:pStyle w:val="PargrafodaLista"/>
        <w:spacing w:after="0" w:line="240" w:lineRule="auto"/>
        <w:ind w:left="0"/>
        <w:jc w:val="both"/>
        <w:rPr>
          <w:rFonts w:ascii="Times New Roman" w:eastAsia="Times New Roman" w:hAnsi="Times New Roman" w:cs="Times New Roman"/>
          <w:sz w:val="24"/>
          <w:szCs w:val="24"/>
          <w:lang w:val="pt-BR"/>
        </w:rPr>
      </w:pPr>
      <w:r w:rsidRPr="00D56EC2">
        <w:rPr>
          <w:rFonts w:ascii="Times New Roman" w:eastAsia="Times New Roman" w:hAnsi="Times New Roman" w:cs="Times New Roman"/>
          <w:sz w:val="24"/>
          <w:szCs w:val="24"/>
          <w:lang w:val="pt-BR"/>
        </w:rPr>
        <w:t xml:space="preserve">BRASIL. </w:t>
      </w:r>
      <w:r w:rsidRPr="00D56EC2">
        <w:rPr>
          <w:rFonts w:ascii="Times New Roman" w:eastAsia="Times New Roman" w:hAnsi="Times New Roman" w:cs="Times New Roman"/>
          <w:b/>
          <w:sz w:val="24"/>
          <w:szCs w:val="24"/>
          <w:lang w:val="pt-BR"/>
        </w:rPr>
        <w:t>Código de Processo Penal</w:t>
      </w:r>
      <w:r w:rsidRPr="00D56EC2">
        <w:rPr>
          <w:rFonts w:ascii="Times New Roman" w:eastAsia="Times New Roman" w:hAnsi="Times New Roman" w:cs="Times New Roman"/>
          <w:sz w:val="24"/>
          <w:szCs w:val="24"/>
          <w:lang w:val="pt-BR"/>
        </w:rPr>
        <w:t xml:space="preserve"> In: </w:t>
      </w:r>
      <w:proofErr w:type="spellStart"/>
      <w:r w:rsidRPr="00D56EC2">
        <w:rPr>
          <w:rFonts w:ascii="Times New Roman" w:eastAsia="Times New Roman" w:hAnsi="Times New Roman" w:cs="Times New Roman"/>
          <w:sz w:val="24"/>
          <w:szCs w:val="24"/>
          <w:lang w:val="pt-BR"/>
        </w:rPr>
        <w:t>Vade</w:t>
      </w:r>
      <w:proofErr w:type="spellEnd"/>
      <w:r w:rsidRPr="00D56EC2">
        <w:rPr>
          <w:rFonts w:ascii="Times New Roman" w:eastAsia="Times New Roman" w:hAnsi="Times New Roman" w:cs="Times New Roman"/>
          <w:sz w:val="24"/>
          <w:szCs w:val="24"/>
          <w:lang w:val="pt-BR"/>
        </w:rPr>
        <w:t xml:space="preserve"> </w:t>
      </w:r>
      <w:proofErr w:type="spellStart"/>
      <w:r w:rsidRPr="00D56EC2">
        <w:rPr>
          <w:rFonts w:ascii="Times New Roman" w:eastAsia="Times New Roman" w:hAnsi="Times New Roman" w:cs="Times New Roman"/>
          <w:sz w:val="24"/>
          <w:szCs w:val="24"/>
          <w:lang w:val="pt-BR"/>
        </w:rPr>
        <w:t>Mecum</w:t>
      </w:r>
      <w:proofErr w:type="spellEnd"/>
      <w:r w:rsidRPr="00D56EC2">
        <w:rPr>
          <w:rFonts w:ascii="Times New Roman" w:eastAsia="Times New Roman" w:hAnsi="Times New Roman" w:cs="Times New Roman"/>
          <w:sz w:val="24"/>
          <w:szCs w:val="24"/>
          <w:lang w:val="pt-BR"/>
        </w:rPr>
        <w:t xml:space="preserve"> Saraiva, 2013.</w:t>
      </w:r>
    </w:p>
    <w:p w:rsidR="0019121C" w:rsidRPr="00D56EC2" w:rsidRDefault="0019121C" w:rsidP="0019121C">
      <w:pPr>
        <w:pStyle w:val="PargrafodaLista"/>
        <w:spacing w:after="0" w:line="240" w:lineRule="auto"/>
        <w:ind w:left="0"/>
        <w:jc w:val="both"/>
        <w:rPr>
          <w:rFonts w:ascii="Times New Roman" w:eastAsia="Times New Roman" w:hAnsi="Times New Roman" w:cs="Times New Roman"/>
          <w:sz w:val="24"/>
          <w:szCs w:val="24"/>
          <w:lang w:val="pt-BR"/>
        </w:rPr>
      </w:pPr>
    </w:p>
    <w:p w:rsidR="0019121C" w:rsidRPr="00D56EC2" w:rsidRDefault="0019121C" w:rsidP="0019121C">
      <w:pPr>
        <w:pStyle w:val="PargrafodaLista"/>
        <w:spacing w:after="0" w:line="240" w:lineRule="auto"/>
        <w:ind w:left="0"/>
        <w:jc w:val="both"/>
        <w:rPr>
          <w:rFonts w:ascii="Times New Roman" w:eastAsia="Times New Roman" w:hAnsi="Times New Roman" w:cs="Times New Roman"/>
          <w:sz w:val="24"/>
          <w:szCs w:val="24"/>
          <w:lang w:val="pt-BR"/>
        </w:rPr>
      </w:pPr>
      <w:r w:rsidRPr="00D56EC2">
        <w:rPr>
          <w:rFonts w:ascii="Times New Roman" w:eastAsia="Times New Roman" w:hAnsi="Times New Roman" w:cs="Times New Roman"/>
          <w:sz w:val="24"/>
          <w:szCs w:val="24"/>
          <w:lang w:val="pt-BR"/>
        </w:rPr>
        <w:t xml:space="preserve">BRASIL. </w:t>
      </w:r>
      <w:r w:rsidRPr="00D56EC2">
        <w:rPr>
          <w:rFonts w:ascii="Times New Roman" w:eastAsia="Times New Roman" w:hAnsi="Times New Roman" w:cs="Times New Roman"/>
          <w:b/>
          <w:sz w:val="24"/>
          <w:szCs w:val="24"/>
          <w:lang w:val="pt-BR"/>
        </w:rPr>
        <w:t xml:space="preserve">Código Penal. </w:t>
      </w:r>
      <w:r w:rsidRPr="00D56EC2">
        <w:rPr>
          <w:rFonts w:ascii="Times New Roman" w:eastAsia="Times New Roman" w:hAnsi="Times New Roman" w:cs="Times New Roman"/>
          <w:sz w:val="24"/>
          <w:szCs w:val="24"/>
          <w:lang w:val="pt-BR"/>
        </w:rPr>
        <w:t xml:space="preserve">In: </w:t>
      </w:r>
      <w:proofErr w:type="spellStart"/>
      <w:r w:rsidRPr="00D56EC2">
        <w:rPr>
          <w:rFonts w:ascii="Times New Roman" w:eastAsia="Times New Roman" w:hAnsi="Times New Roman" w:cs="Times New Roman"/>
          <w:sz w:val="24"/>
          <w:szCs w:val="24"/>
          <w:lang w:val="pt-BR"/>
        </w:rPr>
        <w:t>Vade</w:t>
      </w:r>
      <w:proofErr w:type="spellEnd"/>
      <w:r w:rsidRPr="00D56EC2">
        <w:rPr>
          <w:rFonts w:ascii="Times New Roman" w:eastAsia="Times New Roman" w:hAnsi="Times New Roman" w:cs="Times New Roman"/>
          <w:sz w:val="24"/>
          <w:szCs w:val="24"/>
          <w:lang w:val="pt-BR"/>
        </w:rPr>
        <w:t xml:space="preserve"> </w:t>
      </w:r>
      <w:proofErr w:type="spellStart"/>
      <w:r w:rsidRPr="00D56EC2">
        <w:rPr>
          <w:rFonts w:ascii="Times New Roman" w:eastAsia="Times New Roman" w:hAnsi="Times New Roman" w:cs="Times New Roman"/>
          <w:sz w:val="24"/>
          <w:szCs w:val="24"/>
          <w:lang w:val="pt-BR"/>
        </w:rPr>
        <w:t>Mecum</w:t>
      </w:r>
      <w:proofErr w:type="spellEnd"/>
      <w:r w:rsidRPr="00D56EC2">
        <w:rPr>
          <w:rFonts w:ascii="Times New Roman" w:eastAsia="Times New Roman" w:hAnsi="Times New Roman" w:cs="Times New Roman"/>
          <w:sz w:val="24"/>
          <w:szCs w:val="24"/>
          <w:lang w:val="pt-BR"/>
        </w:rPr>
        <w:t xml:space="preserve"> Saraiva, 2013.</w:t>
      </w:r>
    </w:p>
    <w:p w:rsidR="0019121C" w:rsidRPr="00D56EC2" w:rsidRDefault="0019121C" w:rsidP="0019121C">
      <w:pPr>
        <w:pStyle w:val="Corpo"/>
        <w:spacing w:after="0" w:line="240" w:lineRule="auto"/>
        <w:jc w:val="both"/>
        <w:rPr>
          <w:rFonts w:ascii="Times New Roman" w:eastAsia="Times New Roman" w:hAnsi="Times New Roman" w:cs="Times New Roman"/>
          <w:sz w:val="24"/>
          <w:szCs w:val="24"/>
          <w:shd w:val="clear" w:color="auto" w:fill="FFFFFF"/>
          <w:lang w:val="pt-BR"/>
        </w:rPr>
      </w:pPr>
    </w:p>
    <w:p w:rsidR="0019121C" w:rsidRPr="0019121C"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r w:rsidRPr="00E23E8F">
        <w:rPr>
          <w:rFonts w:ascii="Times New Roman" w:eastAsia="Times New Roman" w:hAnsi="Times New Roman" w:cs="Times New Roman"/>
          <w:color w:val="auto"/>
          <w:sz w:val="24"/>
          <w:szCs w:val="24"/>
          <w:lang w:val="pt-BR"/>
        </w:rPr>
        <w:t xml:space="preserve">BRASIL. Supremo Tribunal Federal. Julgamento de </w:t>
      </w:r>
      <w:r w:rsidRPr="00E23E8F">
        <w:rPr>
          <w:rFonts w:ascii="Times New Roman" w:eastAsia="Times New Roman" w:hAnsi="Times New Roman" w:cs="Times New Roman"/>
          <w:b/>
          <w:color w:val="auto"/>
          <w:sz w:val="24"/>
          <w:szCs w:val="24"/>
          <w:lang w:val="pt-BR"/>
        </w:rPr>
        <w:t>Habeas Corpus. HC 82.354,</w:t>
      </w:r>
      <w:r w:rsidRPr="00E23E8F">
        <w:rPr>
          <w:rFonts w:ascii="Times New Roman" w:eastAsia="Times New Roman" w:hAnsi="Times New Roman" w:cs="Times New Roman"/>
          <w:color w:val="auto"/>
          <w:sz w:val="24"/>
          <w:szCs w:val="24"/>
          <w:lang w:val="pt-BR"/>
        </w:rPr>
        <w:t xml:space="preserve"> Impetrante:</w:t>
      </w:r>
      <w:r>
        <w:rPr>
          <w:rFonts w:ascii="Times New Roman" w:eastAsia="Times New Roman" w:hAnsi="Times New Roman" w:cs="Times New Roman"/>
          <w:color w:val="auto"/>
          <w:sz w:val="24"/>
          <w:szCs w:val="24"/>
          <w:lang w:val="pt-BR"/>
        </w:rPr>
        <w:t xml:space="preserve"> </w:t>
      </w:r>
      <w:r w:rsidRPr="00E23E8F">
        <w:rPr>
          <w:rFonts w:ascii="Times New Roman" w:eastAsia="Times New Roman" w:hAnsi="Times New Roman" w:cs="Times New Roman"/>
          <w:color w:val="auto"/>
          <w:sz w:val="24"/>
          <w:szCs w:val="24"/>
          <w:lang w:val="pt-BR"/>
        </w:rPr>
        <w:t xml:space="preserve">Alberto Zacharias </w:t>
      </w:r>
      <w:proofErr w:type="spellStart"/>
      <w:r w:rsidRPr="00E23E8F">
        <w:rPr>
          <w:rFonts w:ascii="Times New Roman" w:eastAsia="Times New Roman" w:hAnsi="Times New Roman" w:cs="Times New Roman"/>
          <w:color w:val="auto"/>
          <w:sz w:val="24"/>
          <w:szCs w:val="24"/>
          <w:lang w:val="pt-BR"/>
        </w:rPr>
        <w:t>Toron</w:t>
      </w:r>
      <w:proofErr w:type="spellEnd"/>
      <w:r w:rsidRPr="00E23E8F">
        <w:rPr>
          <w:rFonts w:ascii="Times New Roman" w:eastAsia="Times New Roman" w:hAnsi="Times New Roman" w:cs="Times New Roman"/>
          <w:color w:val="auto"/>
          <w:sz w:val="24"/>
          <w:szCs w:val="24"/>
          <w:lang w:val="pt-BR"/>
        </w:rPr>
        <w:t xml:space="preserve"> e outro. Paciente: Augusto Rangel </w:t>
      </w:r>
      <w:proofErr w:type="spellStart"/>
      <w:r w:rsidRPr="00E23E8F">
        <w:rPr>
          <w:rFonts w:ascii="Times New Roman" w:eastAsia="Times New Roman" w:hAnsi="Times New Roman" w:cs="Times New Roman"/>
          <w:color w:val="auto"/>
          <w:sz w:val="24"/>
          <w:szCs w:val="24"/>
          <w:lang w:val="pt-BR"/>
        </w:rPr>
        <w:t>Larrabure</w:t>
      </w:r>
      <w:proofErr w:type="spellEnd"/>
      <w:r w:rsidRPr="00E23E8F">
        <w:rPr>
          <w:rFonts w:ascii="Times New Roman" w:eastAsia="Times New Roman" w:hAnsi="Times New Roman" w:cs="Times New Roman"/>
          <w:color w:val="auto"/>
          <w:sz w:val="24"/>
          <w:szCs w:val="24"/>
          <w:lang w:val="pt-BR"/>
        </w:rPr>
        <w:t>. Coator: Superior Tribunal de</w:t>
      </w:r>
      <w:r>
        <w:rPr>
          <w:rFonts w:ascii="Times New Roman" w:eastAsia="Times New Roman" w:hAnsi="Times New Roman" w:cs="Times New Roman"/>
          <w:color w:val="auto"/>
          <w:sz w:val="24"/>
          <w:szCs w:val="24"/>
          <w:lang w:val="pt-BR"/>
        </w:rPr>
        <w:t xml:space="preserve"> </w:t>
      </w:r>
      <w:r w:rsidRPr="00E23E8F">
        <w:rPr>
          <w:rFonts w:ascii="Times New Roman" w:eastAsia="Times New Roman" w:hAnsi="Times New Roman" w:cs="Times New Roman"/>
          <w:color w:val="auto"/>
          <w:sz w:val="24"/>
          <w:szCs w:val="24"/>
          <w:lang w:val="pt-BR"/>
        </w:rPr>
        <w:t>Justiça. Rel. Min. Sepúlveda Pertence, Julgado em 10/08/2004.</w:t>
      </w:r>
      <w:r w:rsidR="00987D57">
        <w:rPr>
          <w:rFonts w:ascii="Times New Roman" w:eastAsia="Times New Roman" w:hAnsi="Times New Roman" w:cs="Times New Roman"/>
          <w:color w:val="auto"/>
          <w:sz w:val="24"/>
          <w:szCs w:val="24"/>
          <w:lang w:val="pt-BR"/>
        </w:rPr>
        <w:t xml:space="preserve"> </w:t>
      </w:r>
      <w:r w:rsidRPr="00E23E8F">
        <w:rPr>
          <w:rFonts w:ascii="Times New Roman" w:eastAsia="Times New Roman" w:hAnsi="Times New Roman" w:cs="Times New Roman"/>
          <w:color w:val="auto"/>
          <w:sz w:val="24"/>
          <w:szCs w:val="24"/>
          <w:lang w:val="pt-BR"/>
        </w:rPr>
        <w:t xml:space="preserve">Publicado no DJ 02/09/04. </w:t>
      </w:r>
      <w:r w:rsidRPr="00E23E8F">
        <w:rPr>
          <w:rFonts w:ascii="Times New Roman" w:eastAsia="Times New Roman" w:hAnsi="Times New Roman" w:cs="Times New Roman"/>
          <w:color w:val="auto"/>
          <w:sz w:val="24"/>
          <w:szCs w:val="24"/>
          <w:lang w:val="pt-BR"/>
        </w:rPr>
        <w:cr/>
      </w:r>
    </w:p>
    <w:p w:rsidR="0019121C" w:rsidRPr="00D56EC2"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r w:rsidRPr="00D56EC2">
        <w:rPr>
          <w:rFonts w:ascii="Times New Roman" w:eastAsia="Times New Roman" w:hAnsi="Times New Roman" w:cs="Times New Roman"/>
          <w:sz w:val="24"/>
          <w:szCs w:val="24"/>
          <w:shd w:val="clear" w:color="auto" w:fill="FFFFFF"/>
          <w:lang w:val="pt-BR"/>
        </w:rPr>
        <w:t xml:space="preserve">BELOV, Maria </w:t>
      </w:r>
      <w:r w:rsidRPr="00D56EC2">
        <w:rPr>
          <w:rFonts w:ascii="Times New Roman" w:eastAsia="Times New Roman" w:hAnsi="Times New Roman" w:cs="Times New Roman"/>
          <w:color w:val="auto"/>
          <w:sz w:val="24"/>
          <w:szCs w:val="24"/>
          <w:shd w:val="clear" w:color="auto" w:fill="FFFFFF"/>
          <w:lang w:val="pt-BR"/>
        </w:rPr>
        <w:t xml:space="preserve">da Graça Diniz Costa. </w:t>
      </w:r>
      <w:r w:rsidRPr="00D56EC2">
        <w:rPr>
          <w:rFonts w:ascii="Times New Roman" w:eastAsia="Times New Roman" w:hAnsi="Times New Roman" w:cs="Times New Roman"/>
          <w:b/>
          <w:color w:val="auto"/>
          <w:sz w:val="24"/>
          <w:szCs w:val="24"/>
          <w:shd w:val="clear" w:color="auto" w:fill="FFFFFF"/>
          <w:lang w:val="pt-BR"/>
        </w:rPr>
        <w:t xml:space="preserve">Voto – uma questão de cidadania. O direito do voto do presidiário. </w:t>
      </w:r>
      <w:r w:rsidRPr="00D56EC2">
        <w:rPr>
          <w:rFonts w:ascii="Times New Roman" w:eastAsia="Times New Roman" w:hAnsi="Times New Roman" w:cs="Times New Roman"/>
          <w:color w:val="auto"/>
          <w:sz w:val="24"/>
          <w:szCs w:val="24"/>
          <w:shd w:val="clear" w:color="auto" w:fill="FFFFFF"/>
          <w:lang w:val="pt-BR"/>
        </w:rPr>
        <w:t>N. 32. Curitiba, 1999.</w:t>
      </w:r>
    </w:p>
    <w:p w:rsidR="0019121C" w:rsidRDefault="0019121C" w:rsidP="00D56EC2">
      <w:pPr>
        <w:pStyle w:val="Corpo"/>
        <w:spacing w:after="0" w:line="240" w:lineRule="auto"/>
        <w:jc w:val="both"/>
        <w:rPr>
          <w:rFonts w:ascii="Times New Roman" w:eastAsia="Times New Roman" w:hAnsi="Times New Roman" w:cs="Times New Roman"/>
          <w:sz w:val="24"/>
          <w:szCs w:val="24"/>
          <w:lang w:val="pt-BR"/>
        </w:rPr>
      </w:pPr>
    </w:p>
    <w:p w:rsidR="0019121C" w:rsidRPr="00D56EC2"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r w:rsidRPr="00D56EC2">
        <w:rPr>
          <w:rFonts w:ascii="Times New Roman" w:hAnsi="Times New Roman" w:cs="Times New Roman"/>
          <w:iCs/>
          <w:color w:val="auto"/>
          <w:sz w:val="24"/>
          <w:szCs w:val="24"/>
          <w:shd w:val="clear" w:color="auto" w:fill="FFFFFF"/>
        </w:rPr>
        <w:t xml:space="preserve">CALVACANTES, Márcio André Lopes. </w:t>
      </w:r>
      <w:r w:rsidRPr="00D56EC2">
        <w:rPr>
          <w:rFonts w:ascii="Times New Roman" w:hAnsi="Times New Roman" w:cs="Times New Roman"/>
          <w:b/>
          <w:color w:val="auto"/>
          <w:sz w:val="24"/>
          <w:szCs w:val="24"/>
        </w:rPr>
        <w:t>Comentários à Lei 12.830/2013 - investigação criminal conduzida por Delegado de Polícia.</w:t>
      </w:r>
      <w:r w:rsidRPr="00D56EC2">
        <w:rPr>
          <w:rFonts w:ascii="Times New Roman" w:hAnsi="Times New Roman" w:cs="Times New Roman"/>
          <w:color w:val="auto"/>
          <w:sz w:val="24"/>
          <w:szCs w:val="24"/>
        </w:rPr>
        <w:t xml:space="preserve"> 2013. Disponível em: &lt;http://www.dizerodireito.com.br/2013/06/comentarios-lei-128302013-investigacao.html&gt; Acesso em 03 de abr de 2014.</w:t>
      </w:r>
    </w:p>
    <w:p w:rsidR="0019121C" w:rsidRDefault="0019121C" w:rsidP="00D56EC2">
      <w:pPr>
        <w:pStyle w:val="Corpo"/>
        <w:spacing w:after="0" w:line="240" w:lineRule="auto"/>
        <w:jc w:val="both"/>
        <w:rPr>
          <w:rFonts w:ascii="Times New Roman" w:eastAsia="Times New Roman" w:hAnsi="Times New Roman" w:cs="Times New Roman"/>
          <w:sz w:val="24"/>
          <w:szCs w:val="24"/>
          <w:lang w:val="pt-BR"/>
        </w:rPr>
      </w:pPr>
    </w:p>
    <w:p w:rsidR="0019121C" w:rsidRPr="00D56EC2" w:rsidRDefault="0019121C" w:rsidP="0019121C">
      <w:pPr>
        <w:pStyle w:val="Corpo"/>
        <w:tabs>
          <w:tab w:val="left" w:pos="8565"/>
        </w:tabs>
        <w:spacing w:after="0" w:line="240" w:lineRule="auto"/>
        <w:jc w:val="both"/>
        <w:rPr>
          <w:rFonts w:ascii="Times New Roman" w:eastAsia="Times New Roman" w:hAnsi="Times New Roman" w:cs="Times New Roman"/>
          <w:sz w:val="24"/>
          <w:szCs w:val="24"/>
          <w:lang w:val="pt-BR"/>
        </w:rPr>
      </w:pPr>
      <w:r w:rsidRPr="00D56EC2">
        <w:rPr>
          <w:rFonts w:ascii="Times New Roman" w:eastAsia="Times New Roman" w:hAnsi="Times New Roman" w:cs="Times New Roman"/>
          <w:sz w:val="24"/>
          <w:szCs w:val="24"/>
          <w:lang w:val="pt-BR"/>
        </w:rPr>
        <w:t xml:space="preserve">CAPEZ, </w:t>
      </w:r>
      <w:proofErr w:type="spellStart"/>
      <w:r w:rsidRPr="00D56EC2">
        <w:rPr>
          <w:rFonts w:ascii="Times New Roman" w:eastAsia="Times New Roman" w:hAnsi="Times New Roman" w:cs="Times New Roman"/>
          <w:sz w:val="24"/>
          <w:szCs w:val="24"/>
          <w:lang w:val="pt-BR"/>
        </w:rPr>
        <w:t>Fernado</w:t>
      </w:r>
      <w:proofErr w:type="spellEnd"/>
      <w:r w:rsidRPr="00D56EC2">
        <w:rPr>
          <w:rFonts w:ascii="Times New Roman" w:eastAsia="Times New Roman" w:hAnsi="Times New Roman" w:cs="Times New Roman"/>
          <w:sz w:val="24"/>
          <w:szCs w:val="24"/>
          <w:lang w:val="pt-BR"/>
        </w:rPr>
        <w:t xml:space="preserve">. </w:t>
      </w:r>
      <w:r w:rsidRPr="00D56EC2">
        <w:rPr>
          <w:rFonts w:ascii="Times New Roman" w:eastAsia="Times New Roman" w:hAnsi="Times New Roman" w:cs="Times New Roman"/>
          <w:b/>
          <w:sz w:val="24"/>
          <w:szCs w:val="24"/>
          <w:lang w:val="pt-BR"/>
        </w:rPr>
        <w:t xml:space="preserve">Curso de Processo Penal. </w:t>
      </w:r>
      <w:r w:rsidRPr="00D56EC2">
        <w:rPr>
          <w:rFonts w:ascii="Times New Roman" w:eastAsia="Times New Roman" w:hAnsi="Times New Roman" w:cs="Times New Roman"/>
          <w:sz w:val="24"/>
          <w:szCs w:val="24"/>
          <w:lang w:val="pt-BR"/>
        </w:rPr>
        <w:t xml:space="preserve">20. </w:t>
      </w:r>
      <w:proofErr w:type="gramStart"/>
      <w:r w:rsidRPr="00D56EC2">
        <w:rPr>
          <w:rFonts w:ascii="Times New Roman" w:eastAsia="Times New Roman" w:hAnsi="Times New Roman" w:cs="Times New Roman"/>
          <w:sz w:val="24"/>
          <w:szCs w:val="24"/>
          <w:lang w:val="pt-BR"/>
        </w:rPr>
        <w:t>ed.</w:t>
      </w:r>
      <w:proofErr w:type="gramEnd"/>
      <w:r w:rsidRPr="00D56EC2">
        <w:rPr>
          <w:rFonts w:ascii="Times New Roman" w:eastAsia="Times New Roman" w:hAnsi="Times New Roman" w:cs="Times New Roman"/>
          <w:sz w:val="24"/>
          <w:szCs w:val="24"/>
          <w:lang w:val="pt-BR"/>
        </w:rPr>
        <w:t xml:space="preserve"> São Paulo: Saraiva, 2013.</w:t>
      </w:r>
    </w:p>
    <w:p w:rsidR="0019121C" w:rsidRDefault="0019121C" w:rsidP="00D56EC2">
      <w:pPr>
        <w:pStyle w:val="Corpo"/>
        <w:spacing w:after="0" w:line="240" w:lineRule="auto"/>
        <w:jc w:val="both"/>
        <w:rPr>
          <w:rFonts w:ascii="Times New Roman" w:eastAsia="Times New Roman" w:hAnsi="Times New Roman" w:cs="Times New Roman"/>
          <w:sz w:val="24"/>
          <w:szCs w:val="24"/>
          <w:lang w:val="pt-BR"/>
        </w:rPr>
      </w:pPr>
    </w:p>
    <w:p w:rsidR="0019121C" w:rsidRDefault="0019121C" w:rsidP="0019121C">
      <w:pPr>
        <w:pStyle w:val="Corpo"/>
        <w:spacing w:after="0" w:line="240" w:lineRule="auto"/>
        <w:jc w:val="both"/>
        <w:rPr>
          <w:rFonts w:ascii="Times New Roman" w:hAnsi="Times New Roman" w:cs="Times New Roman"/>
          <w:color w:val="auto"/>
          <w:sz w:val="24"/>
          <w:szCs w:val="24"/>
          <w:shd w:val="clear" w:color="auto" w:fill="FFFFFF"/>
        </w:rPr>
      </w:pPr>
      <w:r w:rsidRPr="00BC3BA8">
        <w:rPr>
          <w:rFonts w:ascii="Times New Roman" w:eastAsia="Times New Roman" w:hAnsi="Times New Roman" w:cs="Times New Roman"/>
          <w:color w:val="auto"/>
          <w:sz w:val="24"/>
          <w:szCs w:val="24"/>
          <w:shd w:val="clear" w:color="auto" w:fill="FFFFFF"/>
          <w:lang w:val="pt-BR"/>
        </w:rPr>
        <w:t xml:space="preserve">GAVIORNO, </w:t>
      </w:r>
      <w:proofErr w:type="spellStart"/>
      <w:r w:rsidRPr="00BC3BA8">
        <w:rPr>
          <w:rFonts w:ascii="Times New Roman" w:eastAsia="Times New Roman" w:hAnsi="Times New Roman" w:cs="Times New Roman"/>
          <w:color w:val="auto"/>
          <w:sz w:val="24"/>
          <w:szCs w:val="24"/>
          <w:shd w:val="clear" w:color="auto" w:fill="FFFFFF"/>
          <w:lang w:val="pt-BR"/>
        </w:rPr>
        <w:t>Gracimeri</w:t>
      </w:r>
      <w:proofErr w:type="spellEnd"/>
      <w:r w:rsidRPr="00BC3BA8">
        <w:rPr>
          <w:rFonts w:ascii="Times New Roman" w:eastAsia="Times New Roman" w:hAnsi="Times New Roman" w:cs="Times New Roman"/>
          <w:color w:val="auto"/>
          <w:sz w:val="24"/>
          <w:szCs w:val="24"/>
          <w:shd w:val="clear" w:color="auto" w:fill="FFFFFF"/>
          <w:lang w:val="pt-BR"/>
        </w:rPr>
        <w:t xml:space="preserve"> V. S. de Castro. </w:t>
      </w:r>
      <w:r w:rsidRPr="00BC3BA8">
        <w:rPr>
          <w:rFonts w:ascii="Times New Roman" w:eastAsia="Times New Roman" w:hAnsi="Times New Roman" w:cs="Times New Roman"/>
          <w:b/>
          <w:color w:val="auto"/>
          <w:sz w:val="24"/>
          <w:szCs w:val="24"/>
          <w:shd w:val="clear" w:color="auto" w:fill="FFFFFF"/>
          <w:lang w:val="pt-BR"/>
        </w:rPr>
        <w:t>Garantias Constitucionais Do Indiciado No Inquérito Policial:</w:t>
      </w:r>
      <w:r w:rsidRPr="00BC3BA8">
        <w:rPr>
          <w:rFonts w:ascii="Times New Roman" w:eastAsia="Times New Roman" w:hAnsi="Times New Roman" w:cs="Times New Roman"/>
          <w:color w:val="auto"/>
          <w:sz w:val="24"/>
          <w:szCs w:val="24"/>
          <w:shd w:val="clear" w:color="auto" w:fill="FFFFFF"/>
          <w:lang w:val="pt-BR"/>
        </w:rPr>
        <w:t xml:space="preserve"> Controvérsias Históricas E Contemporâneas. 2006. Disponível em: &lt;http://www.dominiopublico.gov.br/download/teste/arqs/cp075236.pdf&gt; Acesso em 01 de abr de 2014.</w:t>
      </w:r>
      <w:r>
        <w:rPr>
          <w:rFonts w:ascii="Times New Roman" w:hAnsi="Times New Roman" w:cs="Times New Roman"/>
          <w:color w:val="auto"/>
          <w:sz w:val="24"/>
          <w:szCs w:val="24"/>
          <w:shd w:val="clear" w:color="auto" w:fill="FFFFFF"/>
        </w:rPr>
        <w:t xml:space="preserve"> </w:t>
      </w:r>
    </w:p>
    <w:p w:rsidR="0019121C" w:rsidRDefault="0019121C" w:rsidP="00D56EC2">
      <w:pPr>
        <w:pStyle w:val="Corpo"/>
        <w:spacing w:after="0" w:line="240" w:lineRule="auto"/>
        <w:jc w:val="both"/>
        <w:rPr>
          <w:rFonts w:ascii="Times New Roman" w:eastAsia="Times New Roman" w:hAnsi="Times New Roman" w:cs="Times New Roman"/>
          <w:sz w:val="24"/>
          <w:szCs w:val="24"/>
        </w:rPr>
      </w:pPr>
    </w:p>
    <w:p w:rsidR="000371D6" w:rsidRPr="00D56EC2" w:rsidRDefault="00221F70" w:rsidP="00D56EC2">
      <w:pPr>
        <w:pStyle w:val="Corpo"/>
        <w:spacing w:after="0" w:line="240" w:lineRule="auto"/>
        <w:jc w:val="both"/>
        <w:rPr>
          <w:rFonts w:ascii="Times New Roman" w:eastAsia="Times New Roman" w:hAnsi="Times New Roman" w:cs="Times New Roman"/>
          <w:sz w:val="24"/>
          <w:szCs w:val="24"/>
          <w:lang w:val="pt-BR"/>
        </w:rPr>
      </w:pPr>
      <w:r w:rsidRPr="00003952">
        <w:rPr>
          <w:rFonts w:ascii="Times New Roman" w:eastAsia="Times New Roman" w:hAnsi="Times New Roman" w:cs="Times New Roman"/>
          <w:sz w:val="24"/>
          <w:szCs w:val="24"/>
          <w:lang w:val="pt-BR"/>
        </w:rPr>
        <w:t xml:space="preserve">GRECO FILHO, Vicente. </w:t>
      </w:r>
      <w:r w:rsidRPr="00003952">
        <w:rPr>
          <w:rFonts w:ascii="Times New Roman" w:eastAsia="Times New Roman" w:hAnsi="Times New Roman" w:cs="Times New Roman"/>
          <w:b/>
          <w:bCs/>
          <w:sz w:val="24"/>
          <w:szCs w:val="24"/>
          <w:lang w:val="pt-BR"/>
        </w:rPr>
        <w:t>Manual de processo penal</w:t>
      </w:r>
      <w:r w:rsidRPr="00003952">
        <w:rPr>
          <w:rFonts w:ascii="Times New Roman" w:eastAsia="Times New Roman" w:hAnsi="Times New Roman" w:cs="Times New Roman"/>
          <w:sz w:val="24"/>
          <w:szCs w:val="24"/>
          <w:lang w:val="pt-BR"/>
        </w:rPr>
        <w:t>. 9. São Paul</w:t>
      </w:r>
      <w:r w:rsidRPr="00D56EC2">
        <w:rPr>
          <w:rFonts w:ascii="Times New Roman" w:eastAsia="Times New Roman" w:hAnsi="Times New Roman" w:cs="Times New Roman"/>
          <w:sz w:val="24"/>
          <w:szCs w:val="24"/>
          <w:lang w:val="pt-BR"/>
        </w:rPr>
        <w:t xml:space="preserve">o: </w:t>
      </w:r>
      <w:proofErr w:type="gramStart"/>
      <w:r w:rsidRPr="00D56EC2">
        <w:rPr>
          <w:rFonts w:ascii="Times New Roman" w:eastAsia="Times New Roman" w:hAnsi="Times New Roman" w:cs="Times New Roman"/>
          <w:sz w:val="24"/>
          <w:szCs w:val="24"/>
          <w:lang w:val="pt-BR"/>
        </w:rPr>
        <w:t>Saraiva,</w:t>
      </w:r>
      <w:proofErr w:type="gramEnd"/>
      <w:r w:rsidRPr="00D56EC2">
        <w:rPr>
          <w:rFonts w:ascii="Times New Roman" w:eastAsia="Times New Roman" w:hAnsi="Times New Roman" w:cs="Times New Roman"/>
          <w:sz w:val="24"/>
          <w:szCs w:val="24"/>
          <w:lang w:val="pt-BR"/>
        </w:rPr>
        <w:t xml:space="preserve"> 2012.</w:t>
      </w:r>
    </w:p>
    <w:p w:rsidR="000371D6" w:rsidRDefault="0019121C" w:rsidP="0019121C">
      <w:pPr>
        <w:pStyle w:val="Corpo"/>
        <w:tabs>
          <w:tab w:val="left" w:pos="8565"/>
        </w:tabs>
        <w:spacing w:after="0" w:line="240" w:lineRule="auto"/>
        <w:jc w:val="both"/>
        <w:rPr>
          <w:rFonts w:ascii="Times New Roman" w:eastAsia="Times New Roman" w:hAnsi="Times New Roman" w:cs="Times New Roman"/>
          <w:sz w:val="24"/>
          <w:szCs w:val="24"/>
          <w:lang w:val="pt-BR"/>
        </w:rPr>
      </w:pPr>
      <w:r w:rsidRPr="00D56EC2">
        <w:rPr>
          <w:rFonts w:ascii="Times New Roman" w:eastAsia="Times New Roman" w:hAnsi="Times New Roman" w:cs="Times New Roman"/>
          <w:sz w:val="24"/>
          <w:szCs w:val="24"/>
          <w:lang w:val="pt-BR"/>
        </w:rPr>
        <w:lastRenderedPageBreak/>
        <w:t xml:space="preserve">GRECO FILHO, Vicente. </w:t>
      </w:r>
      <w:r w:rsidRPr="00D56EC2">
        <w:rPr>
          <w:rFonts w:ascii="Times New Roman" w:eastAsia="Times New Roman" w:hAnsi="Times New Roman" w:cs="Times New Roman"/>
          <w:b/>
          <w:sz w:val="24"/>
          <w:szCs w:val="24"/>
          <w:lang w:val="pt-BR"/>
        </w:rPr>
        <w:t>Manual de Processo Penal.</w:t>
      </w:r>
      <w:r w:rsidRPr="00D56EC2">
        <w:rPr>
          <w:rFonts w:ascii="Times New Roman" w:eastAsia="Times New Roman" w:hAnsi="Times New Roman" w:cs="Times New Roman"/>
          <w:sz w:val="24"/>
          <w:szCs w:val="24"/>
          <w:lang w:val="pt-BR"/>
        </w:rPr>
        <w:t xml:space="preserve"> São Paulo: </w:t>
      </w:r>
      <w:proofErr w:type="gramStart"/>
      <w:r w:rsidRPr="00D56EC2">
        <w:rPr>
          <w:rFonts w:ascii="Times New Roman" w:eastAsia="Times New Roman" w:hAnsi="Times New Roman" w:cs="Times New Roman"/>
          <w:sz w:val="24"/>
          <w:szCs w:val="24"/>
          <w:lang w:val="pt-BR"/>
        </w:rPr>
        <w:t>Saraiva,</w:t>
      </w:r>
      <w:proofErr w:type="gramEnd"/>
      <w:r w:rsidRPr="00D56EC2">
        <w:rPr>
          <w:rFonts w:ascii="Times New Roman" w:eastAsia="Times New Roman" w:hAnsi="Times New Roman" w:cs="Times New Roman"/>
          <w:sz w:val="24"/>
          <w:szCs w:val="24"/>
          <w:lang w:val="pt-BR"/>
        </w:rPr>
        <w:t xml:space="preserve"> 1993.</w:t>
      </w:r>
    </w:p>
    <w:p w:rsidR="0019121C" w:rsidRPr="00D56EC2" w:rsidRDefault="0019121C" w:rsidP="0019121C">
      <w:pPr>
        <w:pStyle w:val="Corpo"/>
        <w:tabs>
          <w:tab w:val="left" w:pos="8565"/>
        </w:tabs>
        <w:spacing w:after="0" w:line="240" w:lineRule="auto"/>
        <w:jc w:val="both"/>
        <w:rPr>
          <w:rFonts w:ascii="Times New Roman" w:eastAsia="Times New Roman" w:hAnsi="Times New Roman" w:cs="Times New Roman"/>
          <w:sz w:val="24"/>
          <w:szCs w:val="24"/>
          <w:lang w:val="pt-BR"/>
        </w:rPr>
      </w:pPr>
    </w:p>
    <w:p w:rsidR="0019121C" w:rsidRPr="0019121C"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r w:rsidRPr="00D56EC2">
        <w:rPr>
          <w:rFonts w:ascii="Times New Roman" w:eastAsia="Times New Roman" w:hAnsi="Times New Roman" w:cs="Times New Roman"/>
          <w:sz w:val="24"/>
          <w:szCs w:val="24"/>
          <w:shd w:val="clear" w:color="auto" w:fill="FFFFFF"/>
          <w:lang w:val="pt-BR"/>
        </w:rPr>
        <w:t xml:space="preserve">GUIMARÃES, </w:t>
      </w:r>
      <w:proofErr w:type="spellStart"/>
      <w:r w:rsidRPr="00D56EC2">
        <w:rPr>
          <w:rFonts w:ascii="Times New Roman" w:eastAsia="Times New Roman" w:hAnsi="Times New Roman" w:cs="Times New Roman"/>
          <w:sz w:val="24"/>
          <w:szCs w:val="24"/>
          <w:shd w:val="clear" w:color="auto" w:fill="FFFFFF"/>
          <w:lang w:val="pt-BR"/>
        </w:rPr>
        <w:t>Arianna</w:t>
      </w:r>
      <w:proofErr w:type="spellEnd"/>
      <w:r w:rsidRPr="00D56EC2">
        <w:rPr>
          <w:rFonts w:ascii="Times New Roman" w:eastAsia="Times New Roman" w:hAnsi="Times New Roman" w:cs="Times New Roman"/>
          <w:sz w:val="24"/>
          <w:szCs w:val="24"/>
          <w:shd w:val="clear" w:color="auto" w:fill="FFFFFF"/>
          <w:lang w:val="pt-BR"/>
        </w:rPr>
        <w:t xml:space="preserve"> </w:t>
      </w:r>
      <w:proofErr w:type="spellStart"/>
      <w:r w:rsidRPr="00D56EC2">
        <w:rPr>
          <w:rFonts w:ascii="Times New Roman" w:eastAsia="Times New Roman" w:hAnsi="Times New Roman" w:cs="Times New Roman"/>
          <w:sz w:val="24"/>
          <w:szCs w:val="24"/>
          <w:shd w:val="clear" w:color="auto" w:fill="FFFFFF"/>
          <w:lang w:val="pt-BR"/>
        </w:rPr>
        <w:t>Stagni</w:t>
      </w:r>
      <w:proofErr w:type="spellEnd"/>
      <w:r w:rsidRPr="00D56EC2">
        <w:rPr>
          <w:rFonts w:ascii="Times New Roman" w:eastAsia="Times New Roman" w:hAnsi="Times New Roman" w:cs="Times New Roman"/>
          <w:sz w:val="24"/>
          <w:szCs w:val="24"/>
          <w:shd w:val="clear" w:color="auto" w:fill="FFFFFF"/>
          <w:lang w:val="pt-BR"/>
        </w:rPr>
        <w:t xml:space="preserve">. </w:t>
      </w:r>
      <w:r w:rsidRPr="00D56EC2">
        <w:rPr>
          <w:rFonts w:ascii="Times New Roman" w:eastAsia="Times New Roman" w:hAnsi="Times New Roman" w:cs="Times New Roman"/>
          <w:b/>
          <w:sz w:val="24"/>
          <w:szCs w:val="24"/>
          <w:shd w:val="clear" w:color="auto" w:fill="FFFFFF"/>
          <w:lang w:val="pt-BR"/>
        </w:rPr>
        <w:t xml:space="preserve">A importância dos princípios jurídicos no </w:t>
      </w:r>
      <w:proofErr w:type="spellStart"/>
      <w:r w:rsidRPr="00D56EC2">
        <w:rPr>
          <w:rFonts w:ascii="Times New Roman" w:eastAsia="Times New Roman" w:hAnsi="Times New Roman" w:cs="Times New Roman"/>
          <w:b/>
          <w:sz w:val="24"/>
          <w:szCs w:val="24"/>
          <w:shd w:val="clear" w:color="auto" w:fill="FFFFFF"/>
          <w:lang w:val="pt-BR"/>
        </w:rPr>
        <w:t>proceso</w:t>
      </w:r>
      <w:proofErr w:type="spellEnd"/>
      <w:r w:rsidRPr="00D56EC2">
        <w:rPr>
          <w:rFonts w:ascii="Times New Roman" w:eastAsia="Times New Roman" w:hAnsi="Times New Roman" w:cs="Times New Roman"/>
          <w:b/>
          <w:sz w:val="24"/>
          <w:szCs w:val="24"/>
          <w:shd w:val="clear" w:color="auto" w:fill="FFFFFF"/>
          <w:lang w:val="pt-BR"/>
        </w:rPr>
        <w:t xml:space="preserve"> de interpretação constitucional.</w:t>
      </w:r>
      <w:r w:rsidRPr="00D56EC2">
        <w:rPr>
          <w:rFonts w:ascii="Times New Roman" w:eastAsia="Times New Roman" w:hAnsi="Times New Roman" w:cs="Times New Roman"/>
          <w:sz w:val="24"/>
          <w:szCs w:val="24"/>
          <w:shd w:val="clear" w:color="auto" w:fill="FFFFFF"/>
          <w:lang w:val="pt-BR"/>
        </w:rPr>
        <w:t xml:space="preserve"> São Paulo: </w:t>
      </w:r>
      <w:proofErr w:type="spellStart"/>
      <w:proofErr w:type="gramStart"/>
      <w:r w:rsidRPr="00D56EC2">
        <w:rPr>
          <w:rFonts w:ascii="Times New Roman" w:eastAsia="Times New Roman" w:hAnsi="Times New Roman" w:cs="Times New Roman"/>
          <w:sz w:val="24"/>
          <w:szCs w:val="24"/>
          <w:shd w:val="clear" w:color="auto" w:fill="FFFFFF"/>
          <w:lang w:val="pt-BR"/>
        </w:rPr>
        <w:t>LTr</w:t>
      </w:r>
      <w:proofErr w:type="spellEnd"/>
      <w:proofErr w:type="gramEnd"/>
      <w:r w:rsidRPr="00D56EC2">
        <w:rPr>
          <w:rFonts w:ascii="Times New Roman" w:eastAsia="Times New Roman" w:hAnsi="Times New Roman" w:cs="Times New Roman"/>
          <w:sz w:val="24"/>
          <w:szCs w:val="24"/>
          <w:shd w:val="clear" w:color="auto" w:fill="FFFFFF"/>
          <w:lang w:val="pt-BR"/>
        </w:rPr>
        <w:t xml:space="preserve">, 2003. </w:t>
      </w:r>
    </w:p>
    <w:p w:rsidR="0019121C" w:rsidRDefault="0019121C" w:rsidP="0019121C">
      <w:pPr>
        <w:pStyle w:val="Corpo"/>
        <w:tabs>
          <w:tab w:val="left" w:pos="8565"/>
        </w:tabs>
        <w:spacing w:after="0" w:line="240" w:lineRule="auto"/>
        <w:jc w:val="both"/>
        <w:rPr>
          <w:rFonts w:ascii="Times New Roman" w:eastAsia="Times New Roman" w:hAnsi="Times New Roman" w:cs="Times New Roman"/>
          <w:sz w:val="24"/>
          <w:szCs w:val="24"/>
          <w:lang w:val="pt-BR"/>
        </w:rPr>
      </w:pPr>
    </w:p>
    <w:p w:rsidR="0019121C" w:rsidRDefault="0019121C" w:rsidP="0019121C">
      <w:pPr>
        <w:pStyle w:val="Corpo"/>
        <w:tabs>
          <w:tab w:val="left" w:pos="8565"/>
        </w:tabs>
        <w:spacing w:after="0" w:line="240" w:lineRule="auto"/>
        <w:jc w:val="both"/>
        <w:rPr>
          <w:rFonts w:ascii="Times New Roman" w:eastAsia="Times New Roman" w:hAnsi="Times New Roman" w:cs="Times New Roman"/>
          <w:sz w:val="24"/>
          <w:szCs w:val="24"/>
          <w:lang w:val="pt-BR"/>
        </w:rPr>
      </w:pPr>
      <w:r w:rsidRPr="00D56EC2">
        <w:rPr>
          <w:rFonts w:ascii="Times New Roman" w:eastAsia="Times New Roman" w:hAnsi="Times New Roman" w:cs="Times New Roman"/>
          <w:sz w:val="24"/>
          <w:szCs w:val="24"/>
          <w:lang w:val="pt-BR"/>
        </w:rPr>
        <w:t xml:space="preserve">LOPES JUNIOR, </w:t>
      </w:r>
      <w:proofErr w:type="spellStart"/>
      <w:r w:rsidRPr="00D56EC2">
        <w:rPr>
          <w:rFonts w:ascii="Times New Roman" w:eastAsia="Times New Roman" w:hAnsi="Times New Roman" w:cs="Times New Roman"/>
          <w:sz w:val="24"/>
          <w:szCs w:val="24"/>
          <w:lang w:val="pt-BR"/>
        </w:rPr>
        <w:t>Aury</w:t>
      </w:r>
      <w:proofErr w:type="spellEnd"/>
      <w:r w:rsidRPr="00D56EC2">
        <w:rPr>
          <w:rFonts w:ascii="Times New Roman" w:eastAsia="Times New Roman" w:hAnsi="Times New Roman" w:cs="Times New Roman"/>
          <w:sz w:val="24"/>
          <w:szCs w:val="24"/>
          <w:lang w:val="pt-BR"/>
        </w:rPr>
        <w:t xml:space="preserve">. </w:t>
      </w:r>
      <w:r w:rsidRPr="00D56EC2">
        <w:rPr>
          <w:rFonts w:ascii="Times New Roman" w:eastAsia="Times New Roman" w:hAnsi="Times New Roman" w:cs="Times New Roman"/>
          <w:b/>
          <w:bCs/>
          <w:sz w:val="24"/>
          <w:szCs w:val="24"/>
          <w:lang w:val="pt-BR"/>
        </w:rPr>
        <w:t xml:space="preserve">Sistemas de investigação preliminar no processo penal. </w:t>
      </w:r>
      <w:r w:rsidRPr="00D56EC2">
        <w:rPr>
          <w:rFonts w:ascii="Times New Roman" w:eastAsia="Times New Roman" w:hAnsi="Times New Roman" w:cs="Times New Roman"/>
          <w:sz w:val="24"/>
          <w:szCs w:val="24"/>
          <w:lang w:val="pt-BR"/>
        </w:rPr>
        <w:t>Rio de Janeiro: Lúmen Júris, 2001.</w:t>
      </w:r>
    </w:p>
    <w:p w:rsidR="0019121C" w:rsidRDefault="0019121C" w:rsidP="0019121C">
      <w:pPr>
        <w:pStyle w:val="Corpo"/>
        <w:tabs>
          <w:tab w:val="left" w:pos="8565"/>
        </w:tabs>
        <w:spacing w:after="0" w:line="240" w:lineRule="auto"/>
        <w:jc w:val="both"/>
        <w:rPr>
          <w:rFonts w:ascii="Times New Roman" w:eastAsia="Times New Roman" w:hAnsi="Times New Roman" w:cs="Times New Roman"/>
          <w:sz w:val="24"/>
          <w:szCs w:val="24"/>
          <w:lang w:val="pt-BR"/>
        </w:rPr>
      </w:pPr>
    </w:p>
    <w:p w:rsidR="0019121C" w:rsidRPr="0019121C" w:rsidRDefault="0019121C" w:rsidP="0019121C">
      <w:pPr>
        <w:pStyle w:val="Corpo"/>
        <w:spacing w:after="0" w:line="240" w:lineRule="auto"/>
        <w:jc w:val="both"/>
        <w:rPr>
          <w:rFonts w:ascii="Times New Roman" w:hAnsi="Times New Roman" w:cs="Times New Roman"/>
          <w:color w:val="auto"/>
          <w:sz w:val="24"/>
          <w:szCs w:val="24"/>
          <w:lang w:val="pt-BR"/>
        </w:rPr>
      </w:pPr>
      <w:r w:rsidRPr="00D56EC2">
        <w:rPr>
          <w:rFonts w:ascii="Times New Roman" w:hAnsi="Times New Roman" w:cs="Times New Roman"/>
          <w:color w:val="auto"/>
          <w:sz w:val="24"/>
          <w:szCs w:val="24"/>
          <w:lang w:val="pt-BR"/>
        </w:rPr>
        <w:t xml:space="preserve">LOPES JUNIOR, </w:t>
      </w:r>
      <w:proofErr w:type="spellStart"/>
      <w:r w:rsidRPr="00D56EC2">
        <w:rPr>
          <w:rFonts w:ascii="Times New Roman" w:hAnsi="Times New Roman" w:cs="Times New Roman"/>
          <w:color w:val="auto"/>
          <w:sz w:val="24"/>
          <w:szCs w:val="24"/>
          <w:lang w:val="pt-BR"/>
        </w:rPr>
        <w:t>Aury</w:t>
      </w:r>
      <w:proofErr w:type="spellEnd"/>
      <w:r w:rsidRPr="00D56EC2">
        <w:rPr>
          <w:rFonts w:ascii="Times New Roman" w:hAnsi="Times New Roman" w:cs="Times New Roman"/>
          <w:color w:val="auto"/>
          <w:sz w:val="24"/>
          <w:szCs w:val="24"/>
          <w:lang w:val="pt-BR"/>
        </w:rPr>
        <w:t xml:space="preserve">. </w:t>
      </w:r>
      <w:r w:rsidRPr="00D56EC2">
        <w:rPr>
          <w:rFonts w:ascii="Times New Roman" w:hAnsi="Times New Roman" w:cs="Times New Roman"/>
          <w:b/>
          <w:color w:val="auto"/>
          <w:sz w:val="24"/>
          <w:szCs w:val="24"/>
          <w:lang w:val="pt-BR"/>
        </w:rPr>
        <w:t>Sistemas de Investigação preliminar no processo Penal</w:t>
      </w:r>
      <w:r w:rsidRPr="00D56EC2">
        <w:rPr>
          <w:rFonts w:ascii="Times New Roman" w:hAnsi="Times New Roman" w:cs="Times New Roman"/>
          <w:color w:val="auto"/>
          <w:sz w:val="24"/>
          <w:szCs w:val="24"/>
          <w:lang w:val="pt-BR"/>
        </w:rPr>
        <w:t xml:space="preserve">. 2. </w:t>
      </w:r>
      <w:proofErr w:type="gramStart"/>
      <w:r w:rsidRPr="00D56EC2">
        <w:rPr>
          <w:rFonts w:ascii="Times New Roman" w:hAnsi="Times New Roman" w:cs="Times New Roman"/>
          <w:color w:val="auto"/>
          <w:sz w:val="24"/>
          <w:szCs w:val="24"/>
          <w:lang w:val="pt-BR"/>
        </w:rPr>
        <w:t>ed.</w:t>
      </w:r>
      <w:proofErr w:type="gramEnd"/>
      <w:r w:rsidRPr="00D56EC2">
        <w:rPr>
          <w:rFonts w:ascii="Times New Roman" w:hAnsi="Times New Roman" w:cs="Times New Roman"/>
          <w:color w:val="auto"/>
          <w:sz w:val="24"/>
          <w:szCs w:val="24"/>
          <w:lang w:val="pt-BR"/>
        </w:rPr>
        <w:t xml:space="preserve"> Rio de Janeiro: </w:t>
      </w:r>
      <w:proofErr w:type="spellStart"/>
      <w:r w:rsidRPr="00D56EC2">
        <w:rPr>
          <w:rFonts w:ascii="Times New Roman" w:hAnsi="Times New Roman" w:cs="Times New Roman"/>
          <w:color w:val="auto"/>
          <w:sz w:val="24"/>
          <w:szCs w:val="24"/>
          <w:lang w:val="pt-BR"/>
        </w:rPr>
        <w:t>Lumen</w:t>
      </w:r>
      <w:proofErr w:type="spellEnd"/>
      <w:r w:rsidRPr="00D56EC2">
        <w:rPr>
          <w:rFonts w:ascii="Times New Roman" w:hAnsi="Times New Roman" w:cs="Times New Roman"/>
          <w:color w:val="auto"/>
          <w:sz w:val="24"/>
          <w:szCs w:val="24"/>
          <w:lang w:val="pt-BR"/>
        </w:rPr>
        <w:t xml:space="preserve"> </w:t>
      </w:r>
      <w:proofErr w:type="spellStart"/>
      <w:r w:rsidRPr="00D56EC2">
        <w:rPr>
          <w:rFonts w:ascii="Times New Roman" w:hAnsi="Times New Roman" w:cs="Times New Roman"/>
          <w:color w:val="auto"/>
          <w:sz w:val="24"/>
          <w:szCs w:val="24"/>
          <w:lang w:val="pt-BR"/>
        </w:rPr>
        <w:t>Juis</w:t>
      </w:r>
      <w:proofErr w:type="spellEnd"/>
      <w:r w:rsidRPr="00D56EC2">
        <w:rPr>
          <w:rFonts w:ascii="Times New Roman" w:hAnsi="Times New Roman" w:cs="Times New Roman"/>
          <w:color w:val="auto"/>
          <w:sz w:val="24"/>
          <w:szCs w:val="24"/>
          <w:lang w:val="pt-BR"/>
        </w:rPr>
        <w:t>, 2003.</w:t>
      </w:r>
    </w:p>
    <w:p w:rsidR="0019121C" w:rsidRPr="00D56EC2" w:rsidRDefault="0019121C" w:rsidP="0019121C">
      <w:pPr>
        <w:pStyle w:val="Corpo"/>
        <w:tabs>
          <w:tab w:val="left" w:pos="8565"/>
        </w:tabs>
        <w:spacing w:after="0" w:line="240" w:lineRule="auto"/>
        <w:jc w:val="both"/>
        <w:rPr>
          <w:rFonts w:ascii="Times New Roman" w:eastAsia="Times New Roman" w:hAnsi="Times New Roman" w:cs="Times New Roman"/>
          <w:sz w:val="24"/>
          <w:szCs w:val="24"/>
          <w:lang w:val="pt-BR"/>
        </w:rPr>
      </w:pPr>
    </w:p>
    <w:p w:rsidR="0019121C" w:rsidRPr="00D56EC2" w:rsidRDefault="0019121C" w:rsidP="0019121C">
      <w:pPr>
        <w:pStyle w:val="Corpo"/>
        <w:tabs>
          <w:tab w:val="left" w:pos="8565"/>
        </w:tabs>
        <w:spacing w:after="0" w:line="240" w:lineRule="auto"/>
        <w:jc w:val="both"/>
        <w:rPr>
          <w:rFonts w:ascii="Times New Roman" w:eastAsia="Times New Roman" w:hAnsi="Times New Roman" w:cs="Times New Roman"/>
          <w:sz w:val="24"/>
          <w:szCs w:val="24"/>
          <w:lang w:val="pt-BR"/>
        </w:rPr>
      </w:pPr>
      <w:r w:rsidRPr="00D56EC2">
        <w:rPr>
          <w:rFonts w:ascii="Times New Roman" w:eastAsia="Times New Roman" w:hAnsi="Times New Roman" w:cs="Times New Roman"/>
          <w:sz w:val="24"/>
          <w:szCs w:val="24"/>
          <w:lang w:val="pt-BR"/>
        </w:rPr>
        <w:t xml:space="preserve">LIMA, </w:t>
      </w:r>
      <w:proofErr w:type="spellStart"/>
      <w:r w:rsidRPr="00D56EC2">
        <w:rPr>
          <w:rFonts w:ascii="Times New Roman" w:eastAsia="Times New Roman" w:hAnsi="Times New Roman" w:cs="Times New Roman"/>
          <w:sz w:val="24"/>
          <w:szCs w:val="24"/>
          <w:lang w:val="pt-BR"/>
        </w:rPr>
        <w:t>Marcellus</w:t>
      </w:r>
      <w:proofErr w:type="spellEnd"/>
      <w:r w:rsidRPr="00D56EC2">
        <w:rPr>
          <w:rFonts w:ascii="Times New Roman" w:eastAsia="Times New Roman" w:hAnsi="Times New Roman" w:cs="Times New Roman"/>
          <w:sz w:val="24"/>
          <w:szCs w:val="24"/>
          <w:lang w:val="pt-BR"/>
        </w:rPr>
        <w:t xml:space="preserve"> </w:t>
      </w:r>
      <w:proofErr w:type="spellStart"/>
      <w:r w:rsidRPr="00D56EC2">
        <w:rPr>
          <w:rFonts w:ascii="Times New Roman" w:eastAsia="Times New Roman" w:hAnsi="Times New Roman" w:cs="Times New Roman"/>
          <w:sz w:val="24"/>
          <w:szCs w:val="24"/>
          <w:lang w:val="pt-BR"/>
        </w:rPr>
        <w:t>Polastri</w:t>
      </w:r>
      <w:proofErr w:type="spellEnd"/>
      <w:r w:rsidRPr="00D56EC2">
        <w:rPr>
          <w:rFonts w:ascii="Times New Roman" w:eastAsia="Times New Roman" w:hAnsi="Times New Roman" w:cs="Times New Roman"/>
          <w:sz w:val="24"/>
          <w:szCs w:val="24"/>
          <w:lang w:val="pt-BR"/>
        </w:rPr>
        <w:t xml:space="preserve">. </w:t>
      </w:r>
      <w:r w:rsidRPr="00D56EC2">
        <w:rPr>
          <w:rFonts w:ascii="Times New Roman" w:eastAsia="Times New Roman" w:hAnsi="Times New Roman" w:cs="Times New Roman"/>
          <w:b/>
          <w:sz w:val="24"/>
          <w:szCs w:val="24"/>
          <w:lang w:val="pt-BR"/>
        </w:rPr>
        <w:t>Curso de Processo Penal.</w:t>
      </w:r>
      <w:r w:rsidRPr="00D56EC2">
        <w:rPr>
          <w:rFonts w:ascii="Times New Roman" w:eastAsia="Times New Roman" w:hAnsi="Times New Roman" w:cs="Times New Roman"/>
          <w:sz w:val="24"/>
          <w:szCs w:val="24"/>
          <w:lang w:val="pt-BR"/>
        </w:rPr>
        <w:t xml:space="preserve"> </w:t>
      </w:r>
      <w:proofErr w:type="gramStart"/>
      <w:r w:rsidRPr="00D56EC2">
        <w:rPr>
          <w:rFonts w:ascii="Times New Roman" w:eastAsia="Times New Roman" w:hAnsi="Times New Roman" w:cs="Times New Roman"/>
          <w:sz w:val="24"/>
          <w:szCs w:val="24"/>
          <w:lang w:val="pt-BR"/>
        </w:rPr>
        <w:t>v.</w:t>
      </w:r>
      <w:proofErr w:type="gramEnd"/>
      <w:r w:rsidRPr="00D56EC2">
        <w:rPr>
          <w:rFonts w:ascii="Times New Roman" w:eastAsia="Times New Roman" w:hAnsi="Times New Roman" w:cs="Times New Roman"/>
          <w:sz w:val="24"/>
          <w:szCs w:val="24"/>
          <w:lang w:val="pt-BR"/>
        </w:rPr>
        <w:t xml:space="preserve"> 1. 3. </w:t>
      </w:r>
      <w:proofErr w:type="gramStart"/>
      <w:r w:rsidRPr="00D56EC2">
        <w:rPr>
          <w:rFonts w:ascii="Times New Roman" w:eastAsia="Times New Roman" w:hAnsi="Times New Roman" w:cs="Times New Roman"/>
          <w:sz w:val="24"/>
          <w:szCs w:val="24"/>
          <w:lang w:val="pt-BR"/>
        </w:rPr>
        <w:t>ed.</w:t>
      </w:r>
      <w:proofErr w:type="gramEnd"/>
      <w:r w:rsidRPr="00D56EC2">
        <w:rPr>
          <w:rFonts w:ascii="Times New Roman" w:eastAsia="Times New Roman" w:hAnsi="Times New Roman" w:cs="Times New Roman"/>
          <w:sz w:val="24"/>
          <w:szCs w:val="24"/>
          <w:lang w:val="pt-BR"/>
        </w:rPr>
        <w:t xml:space="preserve"> Rio de Janeiro: Editora </w:t>
      </w:r>
      <w:proofErr w:type="spellStart"/>
      <w:r w:rsidRPr="00D56EC2">
        <w:rPr>
          <w:rFonts w:ascii="Times New Roman" w:eastAsia="Times New Roman" w:hAnsi="Times New Roman" w:cs="Times New Roman"/>
          <w:sz w:val="24"/>
          <w:szCs w:val="24"/>
          <w:lang w:val="pt-BR"/>
        </w:rPr>
        <w:t>Lumen</w:t>
      </w:r>
      <w:proofErr w:type="spellEnd"/>
      <w:r w:rsidRPr="00D56EC2">
        <w:rPr>
          <w:rFonts w:ascii="Times New Roman" w:eastAsia="Times New Roman" w:hAnsi="Times New Roman" w:cs="Times New Roman"/>
          <w:sz w:val="24"/>
          <w:szCs w:val="24"/>
          <w:lang w:val="pt-BR"/>
        </w:rPr>
        <w:t xml:space="preserve"> </w:t>
      </w:r>
      <w:proofErr w:type="spellStart"/>
      <w:r w:rsidRPr="00D56EC2">
        <w:rPr>
          <w:rFonts w:ascii="Times New Roman" w:eastAsia="Times New Roman" w:hAnsi="Times New Roman" w:cs="Times New Roman"/>
          <w:sz w:val="24"/>
          <w:szCs w:val="24"/>
          <w:lang w:val="pt-BR"/>
        </w:rPr>
        <w:t>Juris</w:t>
      </w:r>
      <w:proofErr w:type="spellEnd"/>
      <w:r w:rsidRPr="00D56EC2">
        <w:rPr>
          <w:rFonts w:ascii="Times New Roman" w:eastAsia="Times New Roman" w:hAnsi="Times New Roman" w:cs="Times New Roman"/>
          <w:sz w:val="24"/>
          <w:szCs w:val="24"/>
          <w:lang w:val="pt-BR"/>
        </w:rPr>
        <w:t xml:space="preserve">, 2006. </w:t>
      </w:r>
    </w:p>
    <w:p w:rsidR="0019121C" w:rsidRPr="00D56EC2" w:rsidRDefault="0019121C" w:rsidP="0019121C">
      <w:pPr>
        <w:pStyle w:val="Corpo"/>
        <w:tabs>
          <w:tab w:val="left" w:pos="8565"/>
        </w:tabs>
        <w:spacing w:after="0" w:line="240" w:lineRule="auto"/>
        <w:jc w:val="both"/>
        <w:rPr>
          <w:rFonts w:ascii="Times New Roman" w:eastAsia="Times New Roman" w:hAnsi="Times New Roman" w:cs="Times New Roman"/>
          <w:sz w:val="24"/>
          <w:szCs w:val="24"/>
          <w:lang w:val="pt-BR"/>
        </w:rPr>
      </w:pPr>
    </w:p>
    <w:p w:rsidR="0019121C" w:rsidRPr="00D56EC2"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r w:rsidRPr="00D56EC2">
        <w:rPr>
          <w:rFonts w:ascii="Times New Roman" w:hAnsi="Times New Roman" w:cs="Times New Roman"/>
          <w:color w:val="auto"/>
          <w:sz w:val="24"/>
          <w:szCs w:val="24"/>
          <w:lang w:val="pt-BR"/>
        </w:rPr>
        <w:t>LIMA, Renato Brasileiro de</w:t>
      </w:r>
      <w:r w:rsidRPr="00D56EC2">
        <w:rPr>
          <w:rFonts w:ascii="Times New Roman" w:hAnsi="Times New Roman" w:cs="Times New Roman"/>
          <w:b/>
          <w:color w:val="auto"/>
          <w:sz w:val="24"/>
          <w:szCs w:val="24"/>
          <w:lang w:val="pt-BR"/>
        </w:rPr>
        <w:t>. Manual de Processo Penal</w:t>
      </w:r>
      <w:r w:rsidRPr="00D56EC2">
        <w:rPr>
          <w:rFonts w:ascii="Times New Roman" w:hAnsi="Times New Roman" w:cs="Times New Roman"/>
          <w:color w:val="auto"/>
          <w:sz w:val="24"/>
          <w:szCs w:val="24"/>
          <w:lang w:val="pt-BR"/>
        </w:rPr>
        <w:t xml:space="preserve">. </w:t>
      </w:r>
      <w:proofErr w:type="gramStart"/>
      <w:r w:rsidRPr="00D56EC2">
        <w:rPr>
          <w:rFonts w:ascii="Times New Roman" w:hAnsi="Times New Roman" w:cs="Times New Roman"/>
          <w:color w:val="auto"/>
          <w:sz w:val="24"/>
          <w:szCs w:val="24"/>
          <w:lang w:val="pt-BR"/>
        </w:rPr>
        <w:t>v.</w:t>
      </w:r>
      <w:proofErr w:type="gramEnd"/>
      <w:r w:rsidRPr="00D56EC2">
        <w:rPr>
          <w:rFonts w:ascii="Times New Roman" w:hAnsi="Times New Roman" w:cs="Times New Roman"/>
          <w:color w:val="auto"/>
          <w:sz w:val="24"/>
          <w:szCs w:val="24"/>
          <w:lang w:val="pt-BR"/>
        </w:rPr>
        <w:t xml:space="preserve"> 1. </w:t>
      </w:r>
      <w:proofErr w:type="gramStart"/>
      <w:r w:rsidRPr="00D56EC2">
        <w:rPr>
          <w:rFonts w:ascii="Times New Roman" w:hAnsi="Times New Roman" w:cs="Times New Roman"/>
          <w:color w:val="auto"/>
          <w:sz w:val="24"/>
          <w:szCs w:val="24"/>
          <w:lang w:val="pt-BR"/>
        </w:rPr>
        <w:t>2.</w:t>
      </w:r>
      <w:proofErr w:type="gramEnd"/>
      <w:r w:rsidRPr="00D56EC2">
        <w:rPr>
          <w:rFonts w:ascii="Times New Roman" w:hAnsi="Times New Roman" w:cs="Times New Roman"/>
          <w:color w:val="auto"/>
          <w:sz w:val="24"/>
          <w:szCs w:val="24"/>
          <w:lang w:val="pt-BR"/>
        </w:rPr>
        <w:t xml:space="preserve">ed. Rio de Janeiro: Impetus, 2012. </w:t>
      </w:r>
    </w:p>
    <w:p w:rsidR="0019121C" w:rsidRDefault="0019121C" w:rsidP="00D56EC2">
      <w:pPr>
        <w:pStyle w:val="Corpo"/>
        <w:spacing w:after="0" w:line="240" w:lineRule="auto"/>
        <w:jc w:val="both"/>
        <w:rPr>
          <w:rFonts w:ascii="Times New Roman" w:eastAsia="Times New Roman" w:hAnsi="Times New Roman" w:cs="Times New Roman"/>
          <w:sz w:val="24"/>
          <w:szCs w:val="24"/>
          <w:lang w:val="pt-BR"/>
        </w:rPr>
      </w:pPr>
    </w:p>
    <w:p w:rsidR="0019121C" w:rsidRPr="00D56EC2"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r w:rsidRPr="00D56EC2">
        <w:rPr>
          <w:rFonts w:ascii="Times New Roman" w:eastAsia="Times New Roman" w:hAnsi="Times New Roman" w:cs="Times New Roman"/>
          <w:color w:val="auto"/>
          <w:sz w:val="24"/>
          <w:szCs w:val="24"/>
          <w:bdr w:val="none" w:sz="0" w:space="0" w:color="auto"/>
          <w:lang w:val="pt-BR"/>
        </w:rPr>
        <w:t xml:space="preserve">LOPES JR., </w:t>
      </w:r>
      <w:proofErr w:type="spellStart"/>
      <w:r w:rsidRPr="00D56EC2">
        <w:rPr>
          <w:rFonts w:ascii="Times New Roman" w:eastAsia="Times New Roman" w:hAnsi="Times New Roman" w:cs="Times New Roman"/>
          <w:color w:val="auto"/>
          <w:sz w:val="24"/>
          <w:szCs w:val="24"/>
          <w:bdr w:val="none" w:sz="0" w:space="0" w:color="auto"/>
          <w:lang w:val="pt-BR"/>
        </w:rPr>
        <w:t>Aury</w:t>
      </w:r>
      <w:proofErr w:type="spellEnd"/>
      <w:r w:rsidRPr="00D56EC2">
        <w:rPr>
          <w:rFonts w:ascii="Times New Roman" w:eastAsia="Times New Roman" w:hAnsi="Times New Roman" w:cs="Times New Roman"/>
          <w:color w:val="auto"/>
          <w:sz w:val="24"/>
          <w:szCs w:val="24"/>
          <w:bdr w:val="none" w:sz="0" w:space="0" w:color="auto"/>
          <w:lang w:val="pt-BR"/>
        </w:rPr>
        <w:t xml:space="preserve"> e KLEIN, Roberta Coelho. </w:t>
      </w:r>
      <w:r w:rsidRPr="00D56EC2">
        <w:rPr>
          <w:rFonts w:ascii="Times New Roman" w:eastAsia="Times New Roman" w:hAnsi="Times New Roman" w:cs="Times New Roman"/>
          <w:b/>
          <w:color w:val="auto"/>
          <w:sz w:val="24"/>
          <w:szCs w:val="24"/>
          <w:bdr w:val="none" w:sz="0" w:space="0" w:color="auto"/>
          <w:lang w:val="pt-BR"/>
        </w:rPr>
        <w:t>O indiciamento e a Lei 12.830/2013: um avanço, mas não o suficiente.</w:t>
      </w:r>
      <w:r w:rsidRPr="00D56EC2">
        <w:rPr>
          <w:rFonts w:ascii="Times New Roman" w:eastAsia="Times New Roman" w:hAnsi="Times New Roman" w:cs="Times New Roman"/>
          <w:color w:val="auto"/>
          <w:sz w:val="24"/>
          <w:szCs w:val="24"/>
          <w:bdr w:val="none" w:sz="0" w:space="0" w:color="auto"/>
          <w:lang w:val="pt-BR"/>
        </w:rPr>
        <w:t xml:space="preserve"> Boletim IBCCRIM - Instituto Brasileiro de Ciências Criminais. Ano </w:t>
      </w:r>
      <w:proofErr w:type="gramStart"/>
      <w:r w:rsidRPr="00D56EC2">
        <w:rPr>
          <w:rFonts w:ascii="Times New Roman" w:eastAsia="Times New Roman" w:hAnsi="Times New Roman" w:cs="Times New Roman"/>
          <w:color w:val="auto"/>
          <w:sz w:val="24"/>
          <w:szCs w:val="24"/>
          <w:bdr w:val="none" w:sz="0" w:space="0" w:color="auto"/>
          <w:lang w:val="pt-BR"/>
        </w:rPr>
        <w:t>21, nº</w:t>
      </w:r>
      <w:proofErr w:type="gramEnd"/>
      <w:r w:rsidRPr="00D56EC2">
        <w:rPr>
          <w:rFonts w:ascii="Times New Roman" w:eastAsia="Times New Roman" w:hAnsi="Times New Roman" w:cs="Times New Roman"/>
          <w:color w:val="auto"/>
          <w:sz w:val="24"/>
          <w:szCs w:val="24"/>
          <w:bdr w:val="none" w:sz="0" w:space="0" w:color="auto"/>
          <w:lang w:val="pt-BR"/>
        </w:rPr>
        <w:t xml:space="preserve"> 249, agosto/2013.</w:t>
      </w:r>
      <w:r w:rsidRPr="00D56EC2">
        <w:rPr>
          <w:rFonts w:ascii="Times New Roman" w:eastAsia="Times New Roman" w:hAnsi="Times New Roman" w:cs="Times New Roman"/>
          <w:sz w:val="24"/>
          <w:szCs w:val="24"/>
          <w:bdr w:val="none" w:sz="0" w:space="0" w:color="auto"/>
          <w:lang w:val="pt-BR"/>
        </w:rPr>
        <w:t xml:space="preserve"> </w:t>
      </w:r>
      <w:r w:rsidRPr="00D56EC2">
        <w:rPr>
          <w:rFonts w:ascii="Times New Roman" w:hAnsi="Times New Roman" w:cs="Times New Roman"/>
          <w:color w:val="auto"/>
          <w:sz w:val="24"/>
          <w:szCs w:val="24"/>
          <w:lang w:val="pt-BR"/>
        </w:rPr>
        <w:t>Disponível em: &lt; http://cvmasi.blogspot.com.br/2013/09/o-indiciamento-e-lei-128302013-um.html&gt; Acesso em 25 de abr de 2014.</w:t>
      </w:r>
    </w:p>
    <w:p w:rsidR="0019121C" w:rsidRPr="00D56EC2"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p>
    <w:p w:rsidR="0019121C" w:rsidRPr="00D56EC2"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r w:rsidRPr="00D56EC2">
        <w:rPr>
          <w:rFonts w:ascii="Times New Roman" w:eastAsia="Times New Roman" w:hAnsi="Times New Roman" w:cs="Times New Roman"/>
          <w:color w:val="auto"/>
          <w:sz w:val="24"/>
          <w:szCs w:val="24"/>
          <w:shd w:val="clear" w:color="auto" w:fill="FFFFFF"/>
          <w:lang w:val="pt-BR"/>
        </w:rPr>
        <w:t xml:space="preserve">MORAES, Alexandre. </w:t>
      </w:r>
      <w:r w:rsidRPr="00D56EC2">
        <w:rPr>
          <w:rFonts w:ascii="Times New Roman" w:eastAsia="Times New Roman" w:hAnsi="Times New Roman" w:cs="Times New Roman"/>
          <w:b/>
          <w:color w:val="auto"/>
          <w:sz w:val="24"/>
          <w:szCs w:val="24"/>
          <w:shd w:val="clear" w:color="auto" w:fill="FFFFFF"/>
          <w:lang w:val="pt-BR"/>
        </w:rPr>
        <w:t>Constituição do Brasil Interpretada e legislação constitucional.</w:t>
      </w:r>
      <w:r w:rsidRPr="00D56EC2">
        <w:rPr>
          <w:rFonts w:ascii="Times New Roman" w:eastAsia="Times New Roman" w:hAnsi="Times New Roman" w:cs="Times New Roman"/>
          <w:color w:val="auto"/>
          <w:sz w:val="24"/>
          <w:szCs w:val="24"/>
          <w:shd w:val="clear" w:color="auto" w:fill="FFFFFF"/>
          <w:lang w:val="pt-BR"/>
        </w:rPr>
        <w:t xml:space="preserve"> 2. </w:t>
      </w:r>
      <w:proofErr w:type="gramStart"/>
      <w:r w:rsidRPr="00D56EC2">
        <w:rPr>
          <w:rFonts w:ascii="Times New Roman" w:eastAsia="Times New Roman" w:hAnsi="Times New Roman" w:cs="Times New Roman"/>
          <w:color w:val="auto"/>
          <w:sz w:val="24"/>
          <w:szCs w:val="24"/>
          <w:shd w:val="clear" w:color="auto" w:fill="FFFFFF"/>
          <w:lang w:val="pt-BR"/>
        </w:rPr>
        <w:t>ed.</w:t>
      </w:r>
      <w:proofErr w:type="gramEnd"/>
      <w:r w:rsidRPr="00D56EC2">
        <w:rPr>
          <w:rFonts w:ascii="Times New Roman" w:hAnsi="Times New Roman" w:cs="Times New Roman"/>
          <w:color w:val="auto"/>
          <w:sz w:val="24"/>
          <w:szCs w:val="24"/>
        </w:rPr>
        <w:t xml:space="preserve"> São Paulo: Atlas, 2003.</w:t>
      </w:r>
    </w:p>
    <w:p w:rsidR="0019121C" w:rsidRPr="00D56EC2" w:rsidRDefault="0019121C" w:rsidP="0019121C">
      <w:pPr>
        <w:pStyle w:val="Corpo"/>
        <w:spacing w:after="0" w:line="240" w:lineRule="auto"/>
        <w:jc w:val="both"/>
        <w:rPr>
          <w:rFonts w:ascii="Times New Roman" w:eastAsia="Times New Roman" w:hAnsi="Times New Roman" w:cs="Times New Roman"/>
          <w:color w:val="auto"/>
          <w:sz w:val="24"/>
          <w:szCs w:val="24"/>
          <w:shd w:val="clear" w:color="auto" w:fill="FFFFFF"/>
          <w:lang w:val="pt-BR"/>
        </w:rPr>
      </w:pPr>
    </w:p>
    <w:p w:rsidR="0019121C" w:rsidRPr="00D56EC2"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r w:rsidRPr="00D56EC2">
        <w:rPr>
          <w:rFonts w:ascii="Times New Roman" w:eastAsia="Times New Roman" w:hAnsi="Times New Roman" w:cs="Times New Roman"/>
          <w:color w:val="auto"/>
          <w:sz w:val="24"/>
          <w:szCs w:val="24"/>
          <w:shd w:val="clear" w:color="auto" w:fill="FFFFFF"/>
          <w:lang w:val="pt-BR"/>
        </w:rPr>
        <w:t xml:space="preserve">MARTINS, Ives </w:t>
      </w:r>
      <w:proofErr w:type="spellStart"/>
      <w:r w:rsidRPr="00D56EC2">
        <w:rPr>
          <w:rFonts w:ascii="Times New Roman" w:eastAsia="Times New Roman" w:hAnsi="Times New Roman" w:cs="Times New Roman"/>
          <w:color w:val="auto"/>
          <w:sz w:val="24"/>
          <w:szCs w:val="24"/>
          <w:shd w:val="clear" w:color="auto" w:fill="FFFFFF"/>
          <w:lang w:val="pt-BR"/>
        </w:rPr>
        <w:t>Granda</w:t>
      </w:r>
      <w:proofErr w:type="spellEnd"/>
      <w:r w:rsidRPr="00D56EC2">
        <w:rPr>
          <w:rFonts w:ascii="Times New Roman" w:eastAsia="Times New Roman" w:hAnsi="Times New Roman" w:cs="Times New Roman"/>
          <w:color w:val="auto"/>
          <w:sz w:val="24"/>
          <w:szCs w:val="24"/>
          <w:shd w:val="clear" w:color="auto" w:fill="FFFFFF"/>
          <w:lang w:val="pt-BR"/>
        </w:rPr>
        <w:t xml:space="preserve"> da S. </w:t>
      </w:r>
      <w:r w:rsidRPr="00D56EC2">
        <w:rPr>
          <w:rFonts w:ascii="Times New Roman" w:eastAsia="Times New Roman" w:hAnsi="Times New Roman" w:cs="Times New Roman"/>
          <w:b/>
          <w:color w:val="auto"/>
          <w:sz w:val="24"/>
          <w:szCs w:val="24"/>
          <w:shd w:val="clear" w:color="auto" w:fill="FFFFFF"/>
          <w:lang w:val="pt-BR"/>
        </w:rPr>
        <w:t>Conheça a constituição: comentários à constituição brasileira.</w:t>
      </w:r>
      <w:r w:rsidRPr="00D56EC2">
        <w:rPr>
          <w:rFonts w:ascii="Times New Roman" w:eastAsia="Times New Roman" w:hAnsi="Times New Roman" w:cs="Times New Roman"/>
          <w:color w:val="auto"/>
          <w:sz w:val="24"/>
          <w:szCs w:val="24"/>
          <w:shd w:val="clear" w:color="auto" w:fill="FFFFFF"/>
          <w:lang w:val="pt-BR"/>
        </w:rPr>
        <w:t xml:space="preserve"> V. 1. São Paulo: </w:t>
      </w:r>
      <w:proofErr w:type="spellStart"/>
      <w:r w:rsidRPr="00D56EC2">
        <w:rPr>
          <w:rFonts w:ascii="Times New Roman" w:eastAsia="Times New Roman" w:hAnsi="Times New Roman" w:cs="Times New Roman"/>
          <w:color w:val="auto"/>
          <w:sz w:val="24"/>
          <w:szCs w:val="24"/>
          <w:shd w:val="clear" w:color="auto" w:fill="FFFFFF"/>
          <w:lang w:val="pt-BR"/>
        </w:rPr>
        <w:t>Manole</w:t>
      </w:r>
      <w:proofErr w:type="spellEnd"/>
      <w:r w:rsidRPr="00D56EC2">
        <w:rPr>
          <w:rFonts w:ascii="Times New Roman" w:eastAsia="Times New Roman" w:hAnsi="Times New Roman" w:cs="Times New Roman"/>
          <w:color w:val="auto"/>
          <w:sz w:val="24"/>
          <w:szCs w:val="24"/>
          <w:shd w:val="clear" w:color="auto" w:fill="FFFFFF"/>
          <w:lang w:val="pt-BR"/>
        </w:rPr>
        <w:t>, 2005.</w:t>
      </w:r>
    </w:p>
    <w:p w:rsidR="0019121C" w:rsidRDefault="0019121C" w:rsidP="00D56EC2">
      <w:pPr>
        <w:pStyle w:val="Corpo"/>
        <w:spacing w:after="0" w:line="240" w:lineRule="auto"/>
        <w:jc w:val="both"/>
        <w:rPr>
          <w:rFonts w:ascii="Times New Roman" w:eastAsia="Times New Roman" w:hAnsi="Times New Roman" w:cs="Times New Roman"/>
          <w:sz w:val="24"/>
          <w:szCs w:val="24"/>
          <w:lang w:val="pt-BR"/>
        </w:rPr>
      </w:pPr>
    </w:p>
    <w:p w:rsidR="0019121C" w:rsidRPr="00D56EC2"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r w:rsidRPr="00D56EC2">
        <w:rPr>
          <w:rFonts w:ascii="Times New Roman" w:hAnsi="Times New Roman" w:cs="Times New Roman"/>
          <w:color w:val="auto"/>
          <w:sz w:val="24"/>
          <w:szCs w:val="24"/>
          <w:lang w:val="pt-BR"/>
        </w:rPr>
        <w:t xml:space="preserve">MIRABETE, Julio </w:t>
      </w:r>
      <w:proofErr w:type="spellStart"/>
      <w:r w:rsidRPr="00D56EC2">
        <w:rPr>
          <w:rFonts w:ascii="Times New Roman" w:hAnsi="Times New Roman" w:cs="Times New Roman"/>
          <w:color w:val="auto"/>
          <w:sz w:val="24"/>
          <w:szCs w:val="24"/>
          <w:lang w:val="pt-BR"/>
        </w:rPr>
        <w:t>Fabbrini</w:t>
      </w:r>
      <w:proofErr w:type="spellEnd"/>
      <w:r w:rsidRPr="00D56EC2">
        <w:rPr>
          <w:rFonts w:ascii="Times New Roman" w:hAnsi="Times New Roman" w:cs="Times New Roman"/>
          <w:color w:val="auto"/>
          <w:sz w:val="24"/>
          <w:szCs w:val="24"/>
          <w:lang w:val="pt-BR"/>
        </w:rPr>
        <w:t xml:space="preserve">. </w:t>
      </w:r>
      <w:r w:rsidRPr="00D56EC2">
        <w:rPr>
          <w:rFonts w:ascii="Times New Roman" w:hAnsi="Times New Roman" w:cs="Times New Roman"/>
          <w:b/>
          <w:color w:val="auto"/>
          <w:sz w:val="24"/>
          <w:szCs w:val="24"/>
          <w:lang w:val="pt-BR"/>
        </w:rPr>
        <w:t>Processo Penal.</w:t>
      </w:r>
      <w:r w:rsidRPr="00D56EC2">
        <w:rPr>
          <w:rFonts w:ascii="Times New Roman" w:hAnsi="Times New Roman" w:cs="Times New Roman"/>
          <w:color w:val="auto"/>
          <w:sz w:val="24"/>
          <w:szCs w:val="24"/>
          <w:lang w:val="pt-BR"/>
        </w:rPr>
        <w:t xml:space="preserve"> 13. </w:t>
      </w:r>
      <w:proofErr w:type="gramStart"/>
      <w:r w:rsidRPr="00D56EC2">
        <w:rPr>
          <w:rFonts w:ascii="Times New Roman" w:hAnsi="Times New Roman" w:cs="Times New Roman"/>
          <w:color w:val="auto"/>
          <w:sz w:val="24"/>
          <w:szCs w:val="24"/>
          <w:lang w:val="pt-BR"/>
        </w:rPr>
        <w:t>ed.</w:t>
      </w:r>
      <w:proofErr w:type="gramEnd"/>
      <w:r w:rsidRPr="00D56EC2">
        <w:rPr>
          <w:rFonts w:ascii="Times New Roman" w:hAnsi="Times New Roman" w:cs="Times New Roman"/>
          <w:color w:val="auto"/>
          <w:sz w:val="24"/>
          <w:szCs w:val="24"/>
          <w:lang w:val="pt-BR"/>
        </w:rPr>
        <w:t xml:space="preserve"> São Paulo: Atlas, 2002.</w:t>
      </w:r>
    </w:p>
    <w:p w:rsidR="0019121C" w:rsidRDefault="0019121C" w:rsidP="00D56EC2">
      <w:pPr>
        <w:pStyle w:val="Corpo"/>
        <w:spacing w:after="0" w:line="240" w:lineRule="auto"/>
        <w:jc w:val="both"/>
        <w:rPr>
          <w:rFonts w:ascii="Times New Roman" w:eastAsia="Times New Roman" w:hAnsi="Times New Roman" w:cs="Times New Roman"/>
          <w:sz w:val="24"/>
          <w:szCs w:val="24"/>
          <w:lang w:val="pt-BR"/>
        </w:rPr>
      </w:pPr>
    </w:p>
    <w:p w:rsidR="0019121C" w:rsidRPr="00D56EC2" w:rsidRDefault="0019121C" w:rsidP="0019121C">
      <w:pPr>
        <w:pStyle w:val="Corpo"/>
        <w:spacing w:after="0" w:line="240" w:lineRule="auto"/>
        <w:jc w:val="both"/>
        <w:rPr>
          <w:rFonts w:ascii="Times New Roman" w:hAnsi="Times New Roman" w:cs="Times New Roman"/>
          <w:color w:val="auto"/>
          <w:sz w:val="24"/>
          <w:szCs w:val="24"/>
          <w:lang w:val="pt-BR"/>
        </w:rPr>
      </w:pPr>
      <w:r w:rsidRPr="00D56EC2">
        <w:rPr>
          <w:rFonts w:ascii="Times New Roman" w:hAnsi="Times New Roman" w:cs="Times New Roman"/>
          <w:color w:val="auto"/>
          <w:sz w:val="24"/>
          <w:szCs w:val="24"/>
          <w:lang w:val="pt-BR"/>
        </w:rPr>
        <w:t xml:space="preserve">NUCCI, Guilherme de Souza. </w:t>
      </w:r>
      <w:r w:rsidRPr="00D56EC2">
        <w:rPr>
          <w:rFonts w:ascii="Times New Roman" w:hAnsi="Times New Roman" w:cs="Times New Roman"/>
          <w:b/>
          <w:color w:val="auto"/>
          <w:sz w:val="24"/>
          <w:szCs w:val="24"/>
          <w:lang w:val="pt-BR"/>
        </w:rPr>
        <w:t>Manual de Processo Penal e Execução Penal.</w:t>
      </w:r>
      <w:r w:rsidRPr="00D56EC2">
        <w:rPr>
          <w:rFonts w:ascii="Times New Roman" w:hAnsi="Times New Roman" w:cs="Times New Roman"/>
          <w:color w:val="auto"/>
          <w:sz w:val="24"/>
          <w:szCs w:val="24"/>
          <w:lang w:val="pt-BR"/>
        </w:rPr>
        <w:t xml:space="preserve"> 3. </w:t>
      </w:r>
      <w:proofErr w:type="gramStart"/>
      <w:r w:rsidRPr="00D56EC2">
        <w:rPr>
          <w:rFonts w:ascii="Times New Roman" w:hAnsi="Times New Roman" w:cs="Times New Roman"/>
          <w:color w:val="auto"/>
          <w:sz w:val="24"/>
          <w:szCs w:val="24"/>
          <w:lang w:val="pt-BR"/>
        </w:rPr>
        <w:t>ed.</w:t>
      </w:r>
      <w:proofErr w:type="gramEnd"/>
      <w:r w:rsidRPr="00D56EC2">
        <w:rPr>
          <w:rFonts w:ascii="Times New Roman" w:hAnsi="Times New Roman" w:cs="Times New Roman"/>
          <w:color w:val="auto"/>
          <w:sz w:val="24"/>
          <w:szCs w:val="24"/>
          <w:lang w:val="pt-BR"/>
        </w:rPr>
        <w:t xml:space="preserve"> São Paulo: Editora Revista dos tribunais, 2007.</w:t>
      </w:r>
    </w:p>
    <w:p w:rsidR="0019121C" w:rsidRDefault="0019121C" w:rsidP="00D56EC2">
      <w:pPr>
        <w:pStyle w:val="Corpo"/>
        <w:spacing w:after="0" w:line="240" w:lineRule="auto"/>
        <w:jc w:val="both"/>
        <w:rPr>
          <w:rFonts w:ascii="Times New Roman" w:eastAsia="Times New Roman" w:hAnsi="Times New Roman" w:cs="Times New Roman"/>
          <w:sz w:val="24"/>
          <w:szCs w:val="24"/>
          <w:lang w:val="pt-BR"/>
        </w:rPr>
      </w:pPr>
    </w:p>
    <w:p w:rsidR="0019121C" w:rsidRPr="00D56EC2" w:rsidRDefault="0019121C" w:rsidP="0019121C">
      <w:pPr>
        <w:pStyle w:val="Corpo"/>
        <w:spacing w:after="0" w:line="240" w:lineRule="auto"/>
        <w:jc w:val="both"/>
        <w:rPr>
          <w:rFonts w:ascii="Times New Roman" w:hAnsi="Times New Roman" w:cs="Times New Roman"/>
          <w:color w:val="auto"/>
          <w:sz w:val="24"/>
          <w:szCs w:val="24"/>
          <w:lang w:val="pt-BR"/>
        </w:rPr>
      </w:pPr>
      <w:r w:rsidRPr="00D56EC2">
        <w:rPr>
          <w:rFonts w:ascii="Times New Roman" w:hAnsi="Times New Roman" w:cs="Times New Roman"/>
          <w:color w:val="auto"/>
          <w:sz w:val="24"/>
          <w:szCs w:val="24"/>
          <w:lang w:val="pt-BR"/>
        </w:rPr>
        <w:t xml:space="preserve">PROPST, Priscila. </w:t>
      </w:r>
      <w:r w:rsidRPr="00D56EC2">
        <w:rPr>
          <w:rFonts w:ascii="Times New Roman" w:hAnsi="Times New Roman" w:cs="Times New Roman"/>
          <w:b/>
          <w:color w:val="auto"/>
          <w:sz w:val="24"/>
          <w:szCs w:val="24"/>
          <w:lang w:val="pt-BR"/>
        </w:rPr>
        <w:t xml:space="preserve">Os Princípios, direitos e garantias </w:t>
      </w:r>
      <w:proofErr w:type="spellStart"/>
      <w:r w:rsidRPr="00D56EC2">
        <w:rPr>
          <w:rFonts w:ascii="Times New Roman" w:hAnsi="Times New Roman" w:cs="Times New Roman"/>
          <w:b/>
          <w:color w:val="auto"/>
          <w:sz w:val="24"/>
          <w:szCs w:val="24"/>
          <w:lang w:val="pt-BR"/>
        </w:rPr>
        <w:t>costitucionais</w:t>
      </w:r>
      <w:proofErr w:type="spellEnd"/>
      <w:r w:rsidRPr="00D56EC2">
        <w:rPr>
          <w:rFonts w:ascii="Times New Roman" w:hAnsi="Times New Roman" w:cs="Times New Roman"/>
          <w:b/>
          <w:color w:val="auto"/>
          <w:sz w:val="24"/>
          <w:szCs w:val="24"/>
          <w:lang w:val="pt-BR"/>
        </w:rPr>
        <w:t xml:space="preserve"> do indiciado e a atuação do ministério público no inquérito policial brasileiro.</w:t>
      </w:r>
      <w:r w:rsidRPr="00D56EC2">
        <w:rPr>
          <w:rFonts w:ascii="Times New Roman" w:hAnsi="Times New Roman" w:cs="Times New Roman"/>
          <w:color w:val="auto"/>
          <w:sz w:val="24"/>
          <w:szCs w:val="24"/>
          <w:lang w:val="pt-BR"/>
        </w:rPr>
        <w:t xml:space="preserve"> 2007. Disponível em: &lt; http://www.femparpr.org.br/monografias/upload_monografias/PRISCILA%</w:t>
      </w:r>
      <w:proofErr w:type="gramStart"/>
      <w:r w:rsidRPr="00D56EC2">
        <w:rPr>
          <w:rFonts w:ascii="Times New Roman" w:hAnsi="Times New Roman" w:cs="Times New Roman"/>
          <w:color w:val="auto"/>
          <w:sz w:val="24"/>
          <w:szCs w:val="24"/>
          <w:lang w:val="pt-BR"/>
        </w:rPr>
        <w:t>20PROPST.</w:t>
      </w:r>
      <w:proofErr w:type="gramEnd"/>
      <w:r w:rsidRPr="00D56EC2">
        <w:rPr>
          <w:rFonts w:ascii="Times New Roman" w:hAnsi="Times New Roman" w:cs="Times New Roman"/>
          <w:color w:val="auto"/>
          <w:sz w:val="24"/>
          <w:szCs w:val="24"/>
          <w:lang w:val="pt-BR"/>
        </w:rPr>
        <w:t>pdf&gt; Acesso em 28 de mar 2014.</w:t>
      </w:r>
    </w:p>
    <w:p w:rsidR="0019121C" w:rsidRPr="00D56EC2" w:rsidRDefault="0019121C" w:rsidP="00D56EC2">
      <w:pPr>
        <w:pStyle w:val="Corpo"/>
        <w:spacing w:after="0" w:line="240" w:lineRule="auto"/>
        <w:jc w:val="both"/>
        <w:rPr>
          <w:rFonts w:ascii="Times New Roman" w:eastAsia="Times New Roman" w:hAnsi="Times New Roman" w:cs="Times New Roman"/>
          <w:sz w:val="24"/>
          <w:szCs w:val="24"/>
          <w:lang w:val="pt-BR"/>
        </w:rPr>
      </w:pPr>
    </w:p>
    <w:p w:rsidR="00987D57" w:rsidRPr="00987D57" w:rsidRDefault="00221F70" w:rsidP="00987D57">
      <w:pPr>
        <w:pStyle w:val="Corpo"/>
        <w:spacing w:after="0" w:line="240" w:lineRule="auto"/>
        <w:jc w:val="both"/>
        <w:rPr>
          <w:rFonts w:ascii="Times New Roman" w:eastAsia="Times New Roman" w:hAnsi="Times New Roman" w:cs="Times New Roman"/>
          <w:color w:val="auto"/>
          <w:sz w:val="24"/>
          <w:szCs w:val="24"/>
          <w:lang w:val="pt-BR"/>
        </w:rPr>
      </w:pPr>
      <w:r w:rsidRPr="00D56EC2">
        <w:rPr>
          <w:rFonts w:ascii="Times New Roman" w:eastAsia="Times New Roman" w:hAnsi="Times New Roman" w:cs="Times New Roman"/>
          <w:sz w:val="24"/>
          <w:szCs w:val="24"/>
          <w:lang w:val="pt-BR"/>
        </w:rPr>
        <w:t xml:space="preserve">RANGEL, Paulo. </w:t>
      </w:r>
      <w:r w:rsidRPr="00D56EC2">
        <w:rPr>
          <w:rFonts w:ascii="Times New Roman" w:eastAsia="Times New Roman" w:hAnsi="Times New Roman" w:cs="Times New Roman"/>
          <w:b/>
          <w:bCs/>
          <w:sz w:val="24"/>
          <w:szCs w:val="24"/>
          <w:lang w:val="pt-BR"/>
        </w:rPr>
        <w:t>Direito processual penal</w:t>
      </w:r>
      <w:r w:rsidRPr="00D56EC2">
        <w:rPr>
          <w:rFonts w:ascii="Times New Roman" w:eastAsia="Times New Roman" w:hAnsi="Times New Roman" w:cs="Times New Roman"/>
          <w:sz w:val="24"/>
          <w:szCs w:val="24"/>
          <w:lang w:val="pt-BR"/>
        </w:rPr>
        <w:t xml:space="preserve">. 18. Rio de Janeiro: </w:t>
      </w:r>
      <w:proofErr w:type="spellStart"/>
      <w:r w:rsidRPr="00D56EC2">
        <w:rPr>
          <w:rFonts w:ascii="Times New Roman" w:eastAsia="Times New Roman" w:hAnsi="Times New Roman" w:cs="Times New Roman"/>
          <w:sz w:val="24"/>
          <w:szCs w:val="24"/>
          <w:lang w:val="pt-BR"/>
        </w:rPr>
        <w:t>Lumen</w:t>
      </w:r>
      <w:proofErr w:type="spellEnd"/>
      <w:r w:rsidRPr="00D56EC2">
        <w:rPr>
          <w:rFonts w:ascii="Times New Roman" w:eastAsia="Times New Roman" w:hAnsi="Times New Roman" w:cs="Times New Roman"/>
          <w:sz w:val="24"/>
          <w:szCs w:val="24"/>
          <w:lang w:val="pt-BR"/>
        </w:rPr>
        <w:t xml:space="preserve"> </w:t>
      </w:r>
      <w:proofErr w:type="spellStart"/>
      <w:r w:rsidRPr="00D56EC2">
        <w:rPr>
          <w:rFonts w:ascii="Times New Roman" w:eastAsia="Times New Roman" w:hAnsi="Times New Roman" w:cs="Times New Roman"/>
          <w:sz w:val="24"/>
          <w:szCs w:val="24"/>
          <w:lang w:val="pt-BR"/>
        </w:rPr>
        <w:t>Juris</w:t>
      </w:r>
      <w:proofErr w:type="spellEnd"/>
      <w:r w:rsidRPr="00D56EC2">
        <w:rPr>
          <w:rFonts w:ascii="Times New Roman" w:eastAsia="Times New Roman" w:hAnsi="Times New Roman" w:cs="Times New Roman"/>
          <w:sz w:val="24"/>
          <w:szCs w:val="24"/>
          <w:lang w:val="pt-BR"/>
        </w:rPr>
        <w:t xml:space="preserve">, 2011. </w:t>
      </w:r>
    </w:p>
    <w:p w:rsidR="00987D57" w:rsidRPr="00987D57" w:rsidRDefault="00987D57" w:rsidP="00987D57">
      <w:pPr>
        <w:pStyle w:val="Corpo"/>
        <w:spacing w:after="0" w:line="240" w:lineRule="auto"/>
        <w:jc w:val="both"/>
        <w:rPr>
          <w:rFonts w:ascii="Times New Roman" w:eastAsia="Times New Roman" w:hAnsi="Times New Roman" w:cs="Times New Roman"/>
          <w:color w:val="auto"/>
          <w:sz w:val="24"/>
          <w:szCs w:val="24"/>
          <w:lang w:val="pt-BR"/>
        </w:rPr>
      </w:pPr>
    </w:p>
    <w:p w:rsidR="00987D57" w:rsidRPr="00987D57" w:rsidRDefault="00987D57" w:rsidP="00D56EC2">
      <w:pPr>
        <w:pStyle w:val="Corpo"/>
        <w:spacing w:after="0" w:line="240" w:lineRule="auto"/>
        <w:jc w:val="both"/>
        <w:rPr>
          <w:rFonts w:ascii="Times New Roman" w:eastAsia="Times New Roman" w:hAnsi="Times New Roman" w:cs="Times New Roman"/>
          <w:color w:val="auto"/>
          <w:sz w:val="24"/>
          <w:szCs w:val="24"/>
          <w:lang w:val="pt-BR"/>
        </w:rPr>
      </w:pPr>
      <w:r w:rsidRPr="00987D57">
        <w:rPr>
          <w:rFonts w:ascii="Times New Roman" w:hAnsi="Times New Roman" w:cs="Times New Roman"/>
          <w:color w:val="auto"/>
          <w:sz w:val="24"/>
          <w:szCs w:val="24"/>
          <w:lang w:val="pt-BR"/>
        </w:rPr>
        <w:t xml:space="preserve">RODRIGUES, Gustavo Bernardes. </w:t>
      </w:r>
      <w:r w:rsidRPr="00987D57">
        <w:rPr>
          <w:rFonts w:ascii="Times New Roman" w:hAnsi="Times New Roman" w:cs="Times New Roman"/>
          <w:b/>
          <w:color w:val="auto"/>
          <w:sz w:val="24"/>
          <w:szCs w:val="24"/>
          <w:lang w:val="pt-BR"/>
        </w:rPr>
        <w:t xml:space="preserve">Da </w:t>
      </w:r>
      <w:proofErr w:type="spellStart"/>
      <w:r w:rsidRPr="00987D57">
        <w:rPr>
          <w:rFonts w:ascii="Times New Roman" w:hAnsi="Times New Roman" w:cs="Times New Roman"/>
          <w:b/>
          <w:color w:val="auto"/>
          <w:sz w:val="24"/>
          <w:szCs w:val="24"/>
          <w:lang w:val="pt-BR"/>
        </w:rPr>
        <w:t>processualização</w:t>
      </w:r>
      <w:proofErr w:type="spellEnd"/>
      <w:r w:rsidRPr="00987D57">
        <w:rPr>
          <w:rFonts w:ascii="Times New Roman" w:hAnsi="Times New Roman" w:cs="Times New Roman"/>
          <w:b/>
          <w:color w:val="auto"/>
          <w:sz w:val="24"/>
          <w:szCs w:val="24"/>
          <w:lang w:val="pt-BR"/>
        </w:rPr>
        <w:t xml:space="preserve"> do inquérito policial para a existência de um processo penal verdadeiramente acusatório. </w:t>
      </w:r>
      <w:r w:rsidRPr="00987D57">
        <w:rPr>
          <w:rFonts w:ascii="Times New Roman" w:hAnsi="Times New Roman" w:cs="Times New Roman"/>
          <w:color w:val="auto"/>
          <w:sz w:val="24"/>
          <w:szCs w:val="24"/>
          <w:lang w:val="pt-BR"/>
        </w:rPr>
        <w:t>2012. Disponível em: &lt;</w:t>
      </w:r>
      <w:r w:rsidRPr="00987D57">
        <w:rPr>
          <w:rFonts w:ascii="Times New Roman" w:hAnsi="Times New Roman" w:cs="Times New Roman"/>
          <w:color w:val="auto"/>
          <w:sz w:val="24"/>
          <w:szCs w:val="24"/>
        </w:rPr>
        <w:t xml:space="preserve"> </w:t>
      </w:r>
      <w:hyperlink r:id="rId7" w:history="1">
        <w:r w:rsidRPr="00987D57">
          <w:rPr>
            <w:rStyle w:val="Hyperlink"/>
            <w:rFonts w:ascii="Times New Roman" w:hAnsi="Times New Roman" w:cs="Times New Roman"/>
            <w:color w:val="auto"/>
            <w:sz w:val="24"/>
            <w:szCs w:val="24"/>
            <w:u w:val="none"/>
          </w:rPr>
          <w:t>http://revistas.unibh.br/index.php/dcjpg/article/view/97</w:t>
        </w:r>
      </w:hyperlink>
      <w:r w:rsidRPr="00987D57">
        <w:rPr>
          <w:rFonts w:ascii="Times New Roman" w:hAnsi="Times New Roman" w:cs="Times New Roman"/>
          <w:color w:val="auto"/>
          <w:sz w:val="24"/>
          <w:szCs w:val="24"/>
          <w:lang w:val="pt-BR"/>
        </w:rPr>
        <w:t>&gt; Acesso em 02 de abr de 2014.</w:t>
      </w:r>
    </w:p>
    <w:p w:rsidR="003F6FB2" w:rsidRPr="00987D57" w:rsidRDefault="003F6FB2" w:rsidP="00D56EC2">
      <w:pPr>
        <w:pStyle w:val="Corpo"/>
        <w:tabs>
          <w:tab w:val="left" w:pos="8565"/>
        </w:tabs>
        <w:spacing w:after="0" w:line="240" w:lineRule="auto"/>
        <w:jc w:val="both"/>
        <w:rPr>
          <w:rFonts w:ascii="Times New Roman" w:eastAsia="Times New Roman" w:hAnsi="Times New Roman" w:cs="Times New Roman"/>
          <w:color w:val="auto"/>
          <w:sz w:val="24"/>
          <w:szCs w:val="24"/>
          <w:lang w:val="pt-BR"/>
        </w:rPr>
      </w:pPr>
    </w:p>
    <w:p w:rsidR="0019121C" w:rsidRPr="00987D57" w:rsidRDefault="0019121C" w:rsidP="0019121C">
      <w:pPr>
        <w:pStyle w:val="Corpo"/>
        <w:spacing w:after="0" w:line="240" w:lineRule="auto"/>
        <w:jc w:val="both"/>
        <w:rPr>
          <w:rFonts w:ascii="Times New Roman" w:hAnsi="Times New Roman" w:cs="Times New Roman"/>
          <w:color w:val="auto"/>
          <w:sz w:val="24"/>
          <w:szCs w:val="24"/>
          <w:lang w:val="pt-BR"/>
        </w:rPr>
      </w:pPr>
      <w:r w:rsidRPr="00987D57">
        <w:rPr>
          <w:rFonts w:ascii="Times New Roman" w:hAnsi="Times New Roman" w:cs="Times New Roman"/>
          <w:color w:val="auto"/>
          <w:sz w:val="24"/>
          <w:szCs w:val="24"/>
          <w:lang w:val="pt-BR"/>
        </w:rPr>
        <w:t xml:space="preserve">SZNICK, Valdir. </w:t>
      </w:r>
      <w:r w:rsidRPr="00987D57">
        <w:rPr>
          <w:rFonts w:ascii="Times New Roman" w:hAnsi="Times New Roman" w:cs="Times New Roman"/>
          <w:b/>
          <w:color w:val="auto"/>
          <w:sz w:val="24"/>
          <w:szCs w:val="24"/>
          <w:lang w:val="pt-BR"/>
        </w:rPr>
        <w:t>Princípios de defesa da Constituição.</w:t>
      </w:r>
      <w:r w:rsidRPr="00987D57">
        <w:rPr>
          <w:rFonts w:ascii="Times New Roman" w:hAnsi="Times New Roman" w:cs="Times New Roman"/>
          <w:color w:val="auto"/>
          <w:sz w:val="24"/>
          <w:szCs w:val="24"/>
          <w:lang w:val="pt-BR"/>
        </w:rPr>
        <w:t xml:space="preserve"> São Paulo: Iglu, 2002.</w:t>
      </w:r>
    </w:p>
    <w:p w:rsidR="0019121C" w:rsidRPr="00D56EC2"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p>
    <w:p w:rsidR="0019121C" w:rsidRDefault="0019121C" w:rsidP="0019121C">
      <w:pPr>
        <w:pStyle w:val="Corpo"/>
        <w:spacing w:after="0" w:line="240" w:lineRule="auto"/>
        <w:jc w:val="both"/>
        <w:rPr>
          <w:rFonts w:ascii="Times New Roman" w:hAnsi="Times New Roman" w:cs="Times New Roman"/>
          <w:color w:val="auto"/>
          <w:sz w:val="24"/>
          <w:szCs w:val="24"/>
          <w:shd w:val="clear" w:color="auto" w:fill="FFFFFF"/>
        </w:rPr>
      </w:pPr>
      <w:r w:rsidRPr="00D56EC2">
        <w:rPr>
          <w:rFonts w:ascii="Times New Roman" w:hAnsi="Times New Roman" w:cs="Times New Roman"/>
          <w:color w:val="auto"/>
          <w:sz w:val="24"/>
          <w:szCs w:val="24"/>
          <w:shd w:val="clear" w:color="auto" w:fill="FFFFFF"/>
        </w:rPr>
        <w:t>SÉRGIO SOBRINHO, Mário.</w:t>
      </w:r>
      <w:r w:rsidRPr="00D56EC2">
        <w:rPr>
          <w:rStyle w:val="apple-converted-space"/>
          <w:rFonts w:ascii="Times New Roman" w:hAnsi="Times New Roman" w:cs="Times New Roman"/>
          <w:color w:val="auto"/>
          <w:sz w:val="24"/>
          <w:szCs w:val="24"/>
          <w:shd w:val="clear" w:color="auto" w:fill="FFFFFF"/>
        </w:rPr>
        <w:t> </w:t>
      </w:r>
      <w:r w:rsidRPr="00D56EC2">
        <w:rPr>
          <w:rFonts w:ascii="Times New Roman" w:hAnsi="Times New Roman" w:cs="Times New Roman"/>
          <w:b/>
          <w:iCs/>
          <w:color w:val="auto"/>
          <w:sz w:val="24"/>
          <w:szCs w:val="24"/>
          <w:shd w:val="clear" w:color="auto" w:fill="FFFFFF"/>
        </w:rPr>
        <w:t>A identificação criminal</w:t>
      </w:r>
      <w:r w:rsidRPr="00D56EC2">
        <w:rPr>
          <w:rFonts w:ascii="Times New Roman" w:hAnsi="Times New Roman" w:cs="Times New Roman"/>
          <w:b/>
          <w:color w:val="auto"/>
          <w:sz w:val="24"/>
          <w:szCs w:val="24"/>
          <w:shd w:val="clear" w:color="auto" w:fill="FFFFFF"/>
        </w:rPr>
        <w:t>.</w:t>
      </w:r>
      <w:r w:rsidRPr="00D56EC2">
        <w:rPr>
          <w:rFonts w:ascii="Times New Roman" w:hAnsi="Times New Roman" w:cs="Times New Roman"/>
          <w:color w:val="auto"/>
          <w:sz w:val="24"/>
          <w:szCs w:val="24"/>
          <w:shd w:val="clear" w:color="auto" w:fill="FFFFFF"/>
        </w:rPr>
        <w:t xml:space="preserve"> São Paul</w:t>
      </w:r>
      <w:r w:rsidRPr="00347B70">
        <w:rPr>
          <w:rFonts w:ascii="Times New Roman" w:hAnsi="Times New Roman" w:cs="Times New Roman"/>
          <w:color w:val="auto"/>
          <w:sz w:val="24"/>
          <w:szCs w:val="24"/>
          <w:shd w:val="clear" w:color="auto" w:fill="FFFFFF"/>
        </w:rPr>
        <w:t>o: RT, 2003.</w:t>
      </w:r>
    </w:p>
    <w:p w:rsidR="0019121C" w:rsidRDefault="0019121C" w:rsidP="00D56EC2">
      <w:pPr>
        <w:pStyle w:val="Corpo"/>
        <w:tabs>
          <w:tab w:val="left" w:pos="8565"/>
        </w:tabs>
        <w:spacing w:after="0" w:line="240" w:lineRule="auto"/>
        <w:jc w:val="both"/>
        <w:rPr>
          <w:rFonts w:ascii="Times New Roman" w:eastAsia="Times New Roman" w:hAnsi="Times New Roman" w:cs="Times New Roman"/>
          <w:sz w:val="24"/>
          <w:szCs w:val="24"/>
          <w:lang w:val="pt-BR"/>
        </w:rPr>
      </w:pPr>
    </w:p>
    <w:p w:rsidR="0019121C" w:rsidRDefault="0019121C" w:rsidP="0019121C">
      <w:pPr>
        <w:pStyle w:val="Corpo"/>
        <w:tabs>
          <w:tab w:val="left" w:pos="8565"/>
        </w:tabs>
        <w:spacing w:after="0" w:line="240" w:lineRule="auto"/>
        <w:jc w:val="both"/>
        <w:rPr>
          <w:rFonts w:ascii="Times New Roman" w:eastAsia="Times New Roman" w:hAnsi="Times New Roman" w:cs="Times New Roman"/>
          <w:sz w:val="24"/>
          <w:szCs w:val="24"/>
          <w:lang w:val="pt-BR"/>
        </w:rPr>
      </w:pPr>
      <w:r w:rsidRPr="00D56EC2">
        <w:rPr>
          <w:rFonts w:ascii="Times New Roman" w:eastAsia="Times New Roman" w:hAnsi="Times New Roman" w:cs="Times New Roman"/>
          <w:sz w:val="24"/>
          <w:szCs w:val="24"/>
          <w:lang w:val="pt-BR"/>
        </w:rPr>
        <w:lastRenderedPageBreak/>
        <w:t xml:space="preserve">TOURINHO FILHO, Fernando da Costa. </w:t>
      </w:r>
      <w:r w:rsidRPr="00D56EC2">
        <w:rPr>
          <w:rFonts w:ascii="Times New Roman" w:eastAsia="Times New Roman" w:hAnsi="Times New Roman" w:cs="Times New Roman"/>
          <w:b/>
          <w:sz w:val="24"/>
          <w:szCs w:val="24"/>
          <w:lang w:val="pt-BR"/>
        </w:rPr>
        <w:t>Processo Penal</w:t>
      </w:r>
      <w:r w:rsidRPr="00D56EC2">
        <w:rPr>
          <w:rFonts w:ascii="Times New Roman" w:eastAsia="Times New Roman" w:hAnsi="Times New Roman" w:cs="Times New Roman"/>
          <w:sz w:val="24"/>
          <w:szCs w:val="24"/>
          <w:lang w:val="pt-BR"/>
        </w:rPr>
        <w:t xml:space="preserve">. </w:t>
      </w:r>
      <w:proofErr w:type="gramStart"/>
      <w:r w:rsidRPr="00D56EC2">
        <w:rPr>
          <w:rFonts w:ascii="Times New Roman" w:eastAsia="Times New Roman" w:hAnsi="Times New Roman" w:cs="Times New Roman"/>
          <w:sz w:val="24"/>
          <w:szCs w:val="24"/>
          <w:lang w:val="pt-BR"/>
        </w:rPr>
        <w:t>v.</w:t>
      </w:r>
      <w:proofErr w:type="gramEnd"/>
      <w:r w:rsidRPr="00D56EC2">
        <w:rPr>
          <w:rFonts w:ascii="Times New Roman" w:eastAsia="Times New Roman" w:hAnsi="Times New Roman" w:cs="Times New Roman"/>
          <w:sz w:val="24"/>
          <w:szCs w:val="24"/>
          <w:lang w:val="pt-BR"/>
        </w:rPr>
        <w:t xml:space="preserve"> 2. 23ª ed. São Paulo: </w:t>
      </w:r>
      <w:proofErr w:type="gramStart"/>
      <w:r w:rsidRPr="00D56EC2">
        <w:rPr>
          <w:rFonts w:ascii="Times New Roman" w:eastAsia="Times New Roman" w:hAnsi="Times New Roman" w:cs="Times New Roman"/>
          <w:sz w:val="24"/>
          <w:szCs w:val="24"/>
          <w:lang w:val="pt-BR"/>
        </w:rPr>
        <w:t>Saraiva,</w:t>
      </w:r>
      <w:proofErr w:type="gramEnd"/>
      <w:r w:rsidRPr="00D56EC2">
        <w:rPr>
          <w:rFonts w:ascii="Times New Roman" w:eastAsia="Times New Roman" w:hAnsi="Times New Roman" w:cs="Times New Roman"/>
          <w:sz w:val="24"/>
          <w:szCs w:val="24"/>
          <w:lang w:val="pt-BR"/>
        </w:rPr>
        <w:t xml:space="preserve"> 2001.</w:t>
      </w:r>
    </w:p>
    <w:p w:rsidR="0019121C" w:rsidRPr="00D56EC2" w:rsidRDefault="0019121C" w:rsidP="0019121C">
      <w:pPr>
        <w:pStyle w:val="Corpo"/>
        <w:tabs>
          <w:tab w:val="left" w:pos="8565"/>
        </w:tabs>
        <w:spacing w:after="0" w:line="240" w:lineRule="auto"/>
        <w:jc w:val="both"/>
        <w:rPr>
          <w:rFonts w:ascii="Times New Roman" w:eastAsia="Times New Roman" w:hAnsi="Times New Roman" w:cs="Times New Roman"/>
          <w:sz w:val="24"/>
          <w:szCs w:val="24"/>
          <w:lang w:val="pt-BR"/>
        </w:rPr>
      </w:pPr>
    </w:p>
    <w:p w:rsidR="0019121C"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r>
        <w:rPr>
          <w:rFonts w:ascii="Times New Roman" w:eastAsia="Times New Roman" w:hAnsi="Times New Roman" w:cs="Times New Roman"/>
          <w:color w:val="auto"/>
          <w:sz w:val="24"/>
          <w:szCs w:val="24"/>
          <w:lang w:val="pt-BR"/>
        </w:rPr>
        <w:t xml:space="preserve">TUCCI, Rogério </w:t>
      </w:r>
      <w:proofErr w:type="spellStart"/>
      <w:r>
        <w:rPr>
          <w:rFonts w:ascii="Times New Roman" w:eastAsia="Times New Roman" w:hAnsi="Times New Roman" w:cs="Times New Roman"/>
          <w:color w:val="auto"/>
          <w:sz w:val="24"/>
          <w:szCs w:val="24"/>
          <w:lang w:val="pt-BR"/>
        </w:rPr>
        <w:t>Lauria</w:t>
      </w:r>
      <w:proofErr w:type="spellEnd"/>
      <w:r>
        <w:rPr>
          <w:rFonts w:ascii="Times New Roman" w:eastAsia="Times New Roman" w:hAnsi="Times New Roman" w:cs="Times New Roman"/>
          <w:color w:val="auto"/>
          <w:sz w:val="24"/>
          <w:szCs w:val="24"/>
          <w:lang w:val="pt-BR"/>
        </w:rPr>
        <w:t xml:space="preserve">. Direitos e garantias individuais no processo penal brasileiro. São Paulo: </w:t>
      </w:r>
      <w:proofErr w:type="gramStart"/>
      <w:r>
        <w:rPr>
          <w:rFonts w:ascii="Times New Roman" w:eastAsia="Times New Roman" w:hAnsi="Times New Roman" w:cs="Times New Roman"/>
          <w:color w:val="auto"/>
          <w:sz w:val="24"/>
          <w:szCs w:val="24"/>
          <w:lang w:val="pt-BR"/>
        </w:rPr>
        <w:t>Saraiva,</w:t>
      </w:r>
      <w:proofErr w:type="gramEnd"/>
      <w:r>
        <w:rPr>
          <w:rFonts w:ascii="Times New Roman" w:eastAsia="Times New Roman" w:hAnsi="Times New Roman" w:cs="Times New Roman"/>
          <w:color w:val="auto"/>
          <w:sz w:val="24"/>
          <w:szCs w:val="24"/>
          <w:lang w:val="pt-BR"/>
        </w:rPr>
        <w:t xml:space="preserve"> 1993.</w:t>
      </w:r>
    </w:p>
    <w:p w:rsidR="0019121C" w:rsidRDefault="0019121C" w:rsidP="00D56EC2">
      <w:pPr>
        <w:pStyle w:val="Corpo"/>
        <w:tabs>
          <w:tab w:val="left" w:pos="8565"/>
        </w:tabs>
        <w:spacing w:after="0" w:line="240" w:lineRule="auto"/>
        <w:jc w:val="both"/>
        <w:rPr>
          <w:rFonts w:ascii="Times New Roman" w:eastAsia="Times New Roman" w:hAnsi="Times New Roman" w:cs="Times New Roman"/>
          <w:sz w:val="24"/>
          <w:szCs w:val="24"/>
          <w:lang w:val="pt-BR"/>
        </w:rPr>
      </w:pPr>
    </w:p>
    <w:p w:rsidR="0019121C" w:rsidRPr="009376AB" w:rsidRDefault="0019121C" w:rsidP="0019121C">
      <w:pPr>
        <w:pStyle w:val="Corpo"/>
        <w:spacing w:after="0" w:line="240" w:lineRule="auto"/>
        <w:jc w:val="both"/>
        <w:rPr>
          <w:rFonts w:ascii="Times New Roman" w:eastAsia="Times New Roman" w:hAnsi="Times New Roman" w:cs="Times New Roman"/>
          <w:color w:val="auto"/>
          <w:sz w:val="24"/>
          <w:szCs w:val="24"/>
          <w:lang w:val="pt-BR"/>
        </w:rPr>
      </w:pPr>
      <w:r w:rsidRPr="009376AB">
        <w:rPr>
          <w:rFonts w:ascii="Times New Roman" w:hAnsi="Times New Roman" w:cs="Times New Roman"/>
          <w:sz w:val="24"/>
          <w:szCs w:val="24"/>
          <w:lang w:val="pt-BR"/>
        </w:rPr>
        <w:t xml:space="preserve">ZANOTTI, Bruno </w:t>
      </w:r>
      <w:proofErr w:type="spellStart"/>
      <w:r w:rsidRPr="009376AB">
        <w:rPr>
          <w:rFonts w:ascii="Times New Roman" w:hAnsi="Times New Roman" w:cs="Times New Roman"/>
          <w:sz w:val="24"/>
          <w:szCs w:val="24"/>
          <w:lang w:val="pt-BR"/>
        </w:rPr>
        <w:t>Taufner</w:t>
      </w:r>
      <w:proofErr w:type="spellEnd"/>
      <w:r w:rsidRPr="009376AB">
        <w:rPr>
          <w:rFonts w:ascii="Times New Roman" w:hAnsi="Times New Roman" w:cs="Times New Roman"/>
          <w:sz w:val="24"/>
          <w:szCs w:val="24"/>
          <w:lang w:val="pt-BR"/>
        </w:rPr>
        <w:t xml:space="preserve">; SANTOS, </w:t>
      </w:r>
      <w:proofErr w:type="spellStart"/>
      <w:r w:rsidRPr="009376AB">
        <w:rPr>
          <w:rFonts w:ascii="Times New Roman" w:hAnsi="Times New Roman" w:cs="Times New Roman"/>
          <w:sz w:val="24"/>
          <w:szCs w:val="24"/>
          <w:lang w:val="pt-BR"/>
        </w:rPr>
        <w:t>Cleopas</w:t>
      </w:r>
      <w:proofErr w:type="spellEnd"/>
      <w:r w:rsidRPr="009376AB">
        <w:rPr>
          <w:rFonts w:ascii="Times New Roman" w:hAnsi="Times New Roman" w:cs="Times New Roman"/>
          <w:sz w:val="24"/>
          <w:szCs w:val="24"/>
          <w:lang w:val="pt-BR"/>
        </w:rPr>
        <w:t xml:space="preserve"> Isaias. </w:t>
      </w:r>
      <w:r w:rsidRPr="009376AB">
        <w:rPr>
          <w:rFonts w:ascii="Times New Roman" w:hAnsi="Times New Roman" w:cs="Times New Roman"/>
          <w:b/>
          <w:sz w:val="24"/>
          <w:szCs w:val="24"/>
          <w:lang w:val="pt-BR"/>
        </w:rPr>
        <w:t>Delegado de Polícia:</w:t>
      </w:r>
      <w:r w:rsidRPr="009376AB">
        <w:rPr>
          <w:rFonts w:ascii="Times New Roman" w:hAnsi="Times New Roman" w:cs="Times New Roman"/>
          <w:sz w:val="24"/>
          <w:szCs w:val="24"/>
          <w:lang w:val="pt-BR"/>
        </w:rPr>
        <w:t xml:space="preserve"> Teoria e Prática no Estado Democrático de Direito. Salvador: Editora </w:t>
      </w:r>
      <w:proofErr w:type="spellStart"/>
      <w:proofErr w:type="gramStart"/>
      <w:r w:rsidRPr="009376AB">
        <w:rPr>
          <w:rFonts w:ascii="Times New Roman" w:hAnsi="Times New Roman" w:cs="Times New Roman"/>
          <w:sz w:val="24"/>
          <w:szCs w:val="24"/>
          <w:lang w:val="pt-BR"/>
        </w:rPr>
        <w:t>JusPodovim</w:t>
      </w:r>
      <w:proofErr w:type="spellEnd"/>
      <w:proofErr w:type="gramEnd"/>
      <w:r w:rsidRPr="009376AB">
        <w:rPr>
          <w:rFonts w:ascii="Times New Roman" w:hAnsi="Times New Roman" w:cs="Times New Roman"/>
          <w:sz w:val="24"/>
          <w:szCs w:val="24"/>
          <w:lang w:val="pt-BR"/>
        </w:rPr>
        <w:t>, 2013.</w:t>
      </w:r>
    </w:p>
    <w:p w:rsidR="0019121C" w:rsidRDefault="0019121C" w:rsidP="00D56EC2">
      <w:pPr>
        <w:pStyle w:val="Corpo"/>
        <w:tabs>
          <w:tab w:val="left" w:pos="8565"/>
        </w:tabs>
        <w:spacing w:after="0" w:line="240" w:lineRule="auto"/>
        <w:jc w:val="both"/>
        <w:rPr>
          <w:rFonts w:ascii="Times New Roman" w:eastAsia="Times New Roman" w:hAnsi="Times New Roman" w:cs="Times New Roman"/>
          <w:sz w:val="24"/>
          <w:szCs w:val="24"/>
          <w:lang w:val="pt-BR"/>
        </w:rPr>
      </w:pPr>
    </w:p>
    <w:p w:rsidR="0019121C" w:rsidRPr="009376AB" w:rsidRDefault="0019121C" w:rsidP="00E23E8F">
      <w:pPr>
        <w:pStyle w:val="Corpo"/>
        <w:spacing w:after="0" w:line="240" w:lineRule="auto"/>
        <w:jc w:val="both"/>
        <w:rPr>
          <w:rFonts w:ascii="Times New Roman" w:hAnsi="Times New Roman" w:cs="Times New Roman"/>
          <w:color w:val="auto"/>
          <w:sz w:val="24"/>
          <w:szCs w:val="24"/>
          <w:shd w:val="clear" w:color="auto" w:fill="FFFFFF"/>
        </w:rPr>
      </w:pPr>
    </w:p>
    <w:sectPr w:rsidR="0019121C" w:rsidRPr="009376AB" w:rsidSect="000371D6">
      <w:headerReference w:type="default" r:id="rId8"/>
      <w:headerReference w:type="first" r:id="rId9"/>
      <w:footerReference w:type="first" r:id="rId10"/>
      <w:pgSz w:w="11900" w:h="16840"/>
      <w:pgMar w:top="1701" w:right="1134"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9A5" w:rsidRDefault="001209A5" w:rsidP="000371D6">
      <w:r>
        <w:separator/>
      </w:r>
    </w:p>
  </w:endnote>
  <w:endnote w:type="continuationSeparator" w:id="0">
    <w:p w:rsidR="001209A5" w:rsidRDefault="001209A5" w:rsidP="00037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D5" w:rsidRDefault="007867D5">
    <w:pPr>
      <w:pStyle w:val="Rod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w:t>
    </w:r>
  </w:p>
  <w:p w:rsidR="007867D5" w:rsidRDefault="007867D5">
    <w:pPr>
      <w:pStyle w:val="Rod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Paper associado à disciplina de Direitos Reais, ministrada pela Professor Cleópas Isaias. </w:t>
    </w:r>
  </w:p>
  <w:p w:rsidR="007867D5" w:rsidRDefault="007867D5">
    <w:pPr>
      <w:pStyle w:val="Rodap"/>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Acadêmica em Direito dos cursos da UNDB. E-mail: jaianaprazeres@gmail.com</w:t>
    </w:r>
  </w:p>
  <w:p w:rsidR="007867D5" w:rsidRDefault="007867D5">
    <w:pPr>
      <w:pStyle w:val="Rodap"/>
      <w:jc w:val="both"/>
    </w:pPr>
    <w:r>
      <w:rPr>
        <w:rFonts w:ascii="Times New Roman" w:eastAsia="Times New Roman" w:hAnsi="Times New Roman" w:cs="Times New Roman"/>
        <w:sz w:val="20"/>
        <w:szCs w:val="20"/>
      </w:rPr>
      <w:t>*** Acadêmica em Direito dos cursos da UNDB. E-mail:</w:t>
    </w:r>
    <w:r w:rsidRPr="00477363">
      <w:rPr>
        <w:rFonts w:ascii="Times New Roman" w:eastAsia="Times New Roman" w:hAnsi="Times New Roman" w:cs="Times New Roman"/>
        <w:color w:val="auto"/>
        <w:sz w:val="20"/>
        <w:szCs w:val="20"/>
      </w:rPr>
      <w:t xml:space="preserve"> </w:t>
    </w:r>
    <w:hyperlink r:id="rId1" w:history="1">
      <w:r w:rsidRPr="00477363">
        <w:rPr>
          <w:rStyle w:val="Hyperlink0"/>
          <w:rFonts w:ascii="Times New Roman" w:hAnsi="Times New Roman" w:cs="Times New Roman"/>
          <w:color w:val="auto"/>
          <w:sz w:val="20"/>
          <w:szCs w:val="20"/>
          <w:u w:val="none"/>
        </w:rPr>
        <w:t>laryssa-blins@hotmail.com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9A5" w:rsidRDefault="001209A5" w:rsidP="000371D6">
      <w:r>
        <w:separator/>
      </w:r>
    </w:p>
  </w:footnote>
  <w:footnote w:type="continuationSeparator" w:id="0">
    <w:p w:rsidR="001209A5" w:rsidRDefault="001209A5" w:rsidP="00037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D5" w:rsidRDefault="00B93116">
    <w:pPr>
      <w:pStyle w:val="Cabealho"/>
      <w:jc w:val="right"/>
    </w:pPr>
    <w:fldSimple w:instr=" PAGE ">
      <w:r w:rsidR="003C3932">
        <w:rPr>
          <w:noProof/>
        </w:rPr>
        <w:t>16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D5" w:rsidRDefault="00B93116">
    <w:pPr>
      <w:pStyle w:val="Cabealho"/>
      <w:jc w:val="right"/>
    </w:pPr>
    <w:fldSimple w:instr=" PAGE ">
      <w:r w:rsidR="003C3932">
        <w:rPr>
          <w:noProof/>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71D6"/>
    <w:rsid w:val="00003952"/>
    <w:rsid w:val="000371D6"/>
    <w:rsid w:val="00053A74"/>
    <w:rsid w:val="00062F12"/>
    <w:rsid w:val="00091536"/>
    <w:rsid w:val="0009436B"/>
    <w:rsid w:val="000B1048"/>
    <w:rsid w:val="000F6C29"/>
    <w:rsid w:val="001209A5"/>
    <w:rsid w:val="00143665"/>
    <w:rsid w:val="00166C9E"/>
    <w:rsid w:val="00183877"/>
    <w:rsid w:val="00186570"/>
    <w:rsid w:val="0019121C"/>
    <w:rsid w:val="001B0EB4"/>
    <w:rsid w:val="001B6E20"/>
    <w:rsid w:val="00204209"/>
    <w:rsid w:val="00207EEF"/>
    <w:rsid w:val="00221E3A"/>
    <w:rsid w:val="00221F70"/>
    <w:rsid w:val="00275AB0"/>
    <w:rsid w:val="002B79D7"/>
    <w:rsid w:val="002D293B"/>
    <w:rsid w:val="00301973"/>
    <w:rsid w:val="003171ED"/>
    <w:rsid w:val="00347B70"/>
    <w:rsid w:val="00354FB0"/>
    <w:rsid w:val="00380592"/>
    <w:rsid w:val="00394E8C"/>
    <w:rsid w:val="003B0B48"/>
    <w:rsid w:val="003C3932"/>
    <w:rsid w:val="003D058A"/>
    <w:rsid w:val="003D4A36"/>
    <w:rsid w:val="003D74EF"/>
    <w:rsid w:val="003D7E76"/>
    <w:rsid w:val="003E1C04"/>
    <w:rsid w:val="003F6FB2"/>
    <w:rsid w:val="00421043"/>
    <w:rsid w:val="00426CBD"/>
    <w:rsid w:val="00477363"/>
    <w:rsid w:val="005011E0"/>
    <w:rsid w:val="005050DC"/>
    <w:rsid w:val="005216F1"/>
    <w:rsid w:val="005301C6"/>
    <w:rsid w:val="00544480"/>
    <w:rsid w:val="0056264A"/>
    <w:rsid w:val="00592879"/>
    <w:rsid w:val="0061075D"/>
    <w:rsid w:val="00614291"/>
    <w:rsid w:val="006416F8"/>
    <w:rsid w:val="00686220"/>
    <w:rsid w:val="006B2EEF"/>
    <w:rsid w:val="006C037F"/>
    <w:rsid w:val="006E22E6"/>
    <w:rsid w:val="00706EE5"/>
    <w:rsid w:val="0072785E"/>
    <w:rsid w:val="007634B2"/>
    <w:rsid w:val="00776AD5"/>
    <w:rsid w:val="00781663"/>
    <w:rsid w:val="007867D5"/>
    <w:rsid w:val="007A14D5"/>
    <w:rsid w:val="007B0405"/>
    <w:rsid w:val="007B5CC7"/>
    <w:rsid w:val="007C5F7D"/>
    <w:rsid w:val="007D0F85"/>
    <w:rsid w:val="00820FBB"/>
    <w:rsid w:val="00827F81"/>
    <w:rsid w:val="008311FD"/>
    <w:rsid w:val="00883561"/>
    <w:rsid w:val="008C415F"/>
    <w:rsid w:val="008D0554"/>
    <w:rsid w:val="00904202"/>
    <w:rsid w:val="0090746B"/>
    <w:rsid w:val="009120DE"/>
    <w:rsid w:val="00930248"/>
    <w:rsid w:val="0093489B"/>
    <w:rsid w:val="009376AB"/>
    <w:rsid w:val="00953111"/>
    <w:rsid w:val="00971CAD"/>
    <w:rsid w:val="00975F04"/>
    <w:rsid w:val="00987D57"/>
    <w:rsid w:val="009930F7"/>
    <w:rsid w:val="009E527E"/>
    <w:rsid w:val="009F2370"/>
    <w:rsid w:val="00A33A20"/>
    <w:rsid w:val="00A47C9E"/>
    <w:rsid w:val="00A6051C"/>
    <w:rsid w:val="00AC28C4"/>
    <w:rsid w:val="00AC6A69"/>
    <w:rsid w:val="00AF263B"/>
    <w:rsid w:val="00AF44E1"/>
    <w:rsid w:val="00B13704"/>
    <w:rsid w:val="00B3693E"/>
    <w:rsid w:val="00B82DB9"/>
    <w:rsid w:val="00B83525"/>
    <w:rsid w:val="00B93116"/>
    <w:rsid w:val="00BC3BA8"/>
    <w:rsid w:val="00BC5593"/>
    <w:rsid w:val="00BD0B89"/>
    <w:rsid w:val="00BE7F88"/>
    <w:rsid w:val="00C072A9"/>
    <w:rsid w:val="00C1296F"/>
    <w:rsid w:val="00C454A7"/>
    <w:rsid w:val="00C92CF4"/>
    <w:rsid w:val="00D04DAF"/>
    <w:rsid w:val="00D0593A"/>
    <w:rsid w:val="00D12AD5"/>
    <w:rsid w:val="00D418E3"/>
    <w:rsid w:val="00D56EC2"/>
    <w:rsid w:val="00D60F08"/>
    <w:rsid w:val="00D73A83"/>
    <w:rsid w:val="00DF585F"/>
    <w:rsid w:val="00DF6C5D"/>
    <w:rsid w:val="00E065C9"/>
    <w:rsid w:val="00E23E8F"/>
    <w:rsid w:val="00E23FDF"/>
    <w:rsid w:val="00EA1C07"/>
    <w:rsid w:val="00EA4A9C"/>
    <w:rsid w:val="00ED13C5"/>
    <w:rsid w:val="00EE600C"/>
    <w:rsid w:val="00EF2633"/>
    <w:rsid w:val="00EF3EAB"/>
    <w:rsid w:val="00F01236"/>
    <w:rsid w:val="00F304C0"/>
    <w:rsid w:val="00F7509A"/>
    <w:rsid w:val="00F77C7B"/>
    <w:rsid w:val="00F81F1F"/>
    <w:rsid w:val="00FF1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71D6"/>
    <w:rPr>
      <w:sz w:val="24"/>
      <w:szCs w:val="24"/>
      <w:lang w:val="en-US" w:eastAsia="en-US"/>
    </w:rPr>
  </w:style>
  <w:style w:type="paragraph" w:styleId="Ttulo1">
    <w:name w:val="heading 1"/>
    <w:basedOn w:val="Normal"/>
    <w:link w:val="Ttulo1Char"/>
    <w:uiPriority w:val="9"/>
    <w:qFormat/>
    <w:rsid w:val="00EE600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347B7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0371D6"/>
    <w:rPr>
      <w:u w:val="single"/>
    </w:rPr>
  </w:style>
  <w:style w:type="table" w:customStyle="1" w:styleId="TableNormal">
    <w:name w:val="Table Normal"/>
    <w:rsid w:val="000371D6"/>
    <w:tblPr>
      <w:tblInd w:w="0" w:type="dxa"/>
      <w:tblCellMar>
        <w:top w:w="0" w:type="dxa"/>
        <w:left w:w="0" w:type="dxa"/>
        <w:bottom w:w="0" w:type="dxa"/>
        <w:right w:w="0" w:type="dxa"/>
      </w:tblCellMar>
    </w:tblPr>
  </w:style>
  <w:style w:type="paragraph" w:styleId="Cabealho">
    <w:name w:val="header"/>
    <w:rsid w:val="000371D6"/>
    <w:pPr>
      <w:tabs>
        <w:tab w:val="center" w:pos="4513"/>
        <w:tab w:val="right" w:pos="9026"/>
      </w:tabs>
    </w:pPr>
    <w:rPr>
      <w:rFonts w:ascii="Calibri" w:eastAsia="Calibri" w:hAnsi="Calibri" w:cs="Calibri"/>
      <w:color w:val="000000"/>
      <w:sz w:val="22"/>
      <w:szCs w:val="22"/>
      <w:u w:color="000000"/>
      <w:lang w:val="pt-PT"/>
    </w:rPr>
  </w:style>
  <w:style w:type="paragraph" w:customStyle="1" w:styleId="CabealhoeRodap">
    <w:name w:val="Cabeçalho e Rodapé"/>
    <w:rsid w:val="000371D6"/>
    <w:pPr>
      <w:tabs>
        <w:tab w:val="right" w:pos="9020"/>
      </w:tabs>
    </w:pPr>
    <w:rPr>
      <w:rFonts w:ascii="Helvetica" w:hAnsi="Arial Unicode MS" w:cs="Arial Unicode MS"/>
      <w:color w:val="000000"/>
      <w:sz w:val="24"/>
      <w:szCs w:val="24"/>
    </w:rPr>
  </w:style>
  <w:style w:type="paragraph" w:styleId="Rodap">
    <w:name w:val="footer"/>
    <w:rsid w:val="000371D6"/>
    <w:pPr>
      <w:tabs>
        <w:tab w:val="center" w:pos="4513"/>
        <w:tab w:val="right" w:pos="9026"/>
      </w:tabs>
    </w:pPr>
    <w:rPr>
      <w:rFonts w:ascii="Calibri" w:eastAsia="Calibri" w:hAnsi="Calibri" w:cs="Calibri"/>
      <w:color w:val="000000"/>
      <w:sz w:val="22"/>
      <w:szCs w:val="22"/>
      <w:u w:color="000000"/>
      <w:lang w:val="pt-PT"/>
    </w:rPr>
  </w:style>
  <w:style w:type="character" w:customStyle="1" w:styleId="Nenhum">
    <w:name w:val="Nenhum"/>
    <w:rsid w:val="000371D6"/>
  </w:style>
  <w:style w:type="character" w:customStyle="1" w:styleId="Hyperlink0">
    <w:name w:val="Hyperlink.0"/>
    <w:basedOn w:val="Nenhum"/>
    <w:rsid w:val="000371D6"/>
    <w:rPr>
      <w:color w:val="0000FF"/>
      <w:u w:val="single" w:color="0000FF"/>
    </w:rPr>
  </w:style>
  <w:style w:type="paragraph" w:customStyle="1" w:styleId="Corpo">
    <w:name w:val="Corpo"/>
    <w:rsid w:val="000371D6"/>
    <w:pPr>
      <w:spacing w:after="200" w:line="276" w:lineRule="auto"/>
    </w:pPr>
    <w:rPr>
      <w:rFonts w:ascii="Calibri" w:eastAsia="Calibri" w:hAnsi="Calibri" w:cs="Calibri"/>
      <w:color w:val="000000"/>
      <w:sz w:val="22"/>
      <w:szCs w:val="22"/>
      <w:u w:color="000000"/>
      <w:lang w:val="pt-PT"/>
    </w:rPr>
  </w:style>
  <w:style w:type="paragraph" w:customStyle="1" w:styleId="texto">
    <w:name w:val="texto"/>
    <w:rsid w:val="000371D6"/>
    <w:pPr>
      <w:spacing w:before="100" w:after="100"/>
    </w:pPr>
    <w:rPr>
      <w:rFonts w:eastAsia="Times New Roman"/>
      <w:color w:val="000000"/>
      <w:sz w:val="24"/>
      <w:szCs w:val="24"/>
      <w:u w:color="000000"/>
      <w:lang w:val="pt-PT"/>
    </w:rPr>
  </w:style>
  <w:style w:type="paragraph" w:styleId="PargrafodaLista">
    <w:name w:val="List Paragraph"/>
    <w:rsid w:val="000371D6"/>
    <w:pPr>
      <w:spacing w:after="200" w:line="276" w:lineRule="auto"/>
      <w:ind w:left="720"/>
    </w:pPr>
    <w:rPr>
      <w:rFonts w:ascii="Calibri" w:eastAsia="Calibri" w:hAnsi="Calibri" w:cs="Calibri"/>
      <w:color w:val="000000"/>
      <w:sz w:val="22"/>
      <w:szCs w:val="22"/>
      <w:u w:color="000000"/>
      <w:lang w:val="pt-PT"/>
    </w:rPr>
  </w:style>
  <w:style w:type="character" w:styleId="Forte">
    <w:name w:val="Strong"/>
    <w:basedOn w:val="Fontepargpadro"/>
    <w:uiPriority w:val="22"/>
    <w:qFormat/>
    <w:rsid w:val="003F6FB2"/>
    <w:rPr>
      <w:b/>
      <w:bCs/>
    </w:rPr>
  </w:style>
  <w:style w:type="character" w:styleId="HiperlinkVisitado">
    <w:name w:val="FollowedHyperlink"/>
    <w:basedOn w:val="Fontepargpadro"/>
    <w:uiPriority w:val="99"/>
    <w:semiHidden/>
    <w:unhideWhenUsed/>
    <w:rsid w:val="00C454A7"/>
    <w:rPr>
      <w:color w:val="800080" w:themeColor="followedHyperlink"/>
      <w:u w:val="single"/>
    </w:rPr>
  </w:style>
  <w:style w:type="paragraph" w:styleId="Textodebalo">
    <w:name w:val="Balloon Text"/>
    <w:basedOn w:val="Normal"/>
    <w:link w:val="TextodebaloChar"/>
    <w:uiPriority w:val="99"/>
    <w:semiHidden/>
    <w:unhideWhenUsed/>
    <w:rsid w:val="005301C6"/>
    <w:rPr>
      <w:rFonts w:ascii="Tahoma" w:hAnsi="Tahoma" w:cs="Tahoma"/>
      <w:sz w:val="16"/>
      <w:szCs w:val="16"/>
    </w:rPr>
  </w:style>
  <w:style w:type="character" w:customStyle="1" w:styleId="TextodebaloChar">
    <w:name w:val="Texto de balão Char"/>
    <w:basedOn w:val="Fontepargpadro"/>
    <w:link w:val="Textodebalo"/>
    <w:uiPriority w:val="99"/>
    <w:semiHidden/>
    <w:rsid w:val="005301C6"/>
    <w:rPr>
      <w:rFonts w:ascii="Tahoma" w:hAnsi="Tahoma" w:cs="Tahoma"/>
      <w:sz w:val="16"/>
      <w:szCs w:val="16"/>
      <w:lang w:val="en-US" w:eastAsia="en-US"/>
    </w:rPr>
  </w:style>
  <w:style w:type="character" w:customStyle="1" w:styleId="Ttulo1Char">
    <w:name w:val="Título 1 Char"/>
    <w:basedOn w:val="Fontepargpadro"/>
    <w:link w:val="Ttulo1"/>
    <w:uiPriority w:val="9"/>
    <w:rsid w:val="00EE600C"/>
    <w:rPr>
      <w:rFonts w:eastAsia="Times New Roman"/>
      <w:b/>
      <w:bCs/>
      <w:kern w:val="36"/>
      <w:sz w:val="48"/>
      <w:szCs w:val="48"/>
      <w:bdr w:val="none" w:sz="0" w:space="0" w:color="auto"/>
    </w:rPr>
  </w:style>
  <w:style w:type="character" w:customStyle="1" w:styleId="apple-converted-space">
    <w:name w:val="apple-converted-space"/>
    <w:basedOn w:val="Fontepargpadro"/>
    <w:rsid w:val="00BD0B89"/>
  </w:style>
  <w:style w:type="character" w:customStyle="1" w:styleId="Ttulo3Char">
    <w:name w:val="Título 3 Char"/>
    <w:basedOn w:val="Fontepargpadro"/>
    <w:link w:val="Ttulo3"/>
    <w:uiPriority w:val="9"/>
    <w:rsid w:val="00347B70"/>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88441503">
      <w:bodyDiv w:val="1"/>
      <w:marLeft w:val="0"/>
      <w:marRight w:val="0"/>
      <w:marTop w:val="0"/>
      <w:marBottom w:val="0"/>
      <w:divBdr>
        <w:top w:val="none" w:sz="0" w:space="0" w:color="auto"/>
        <w:left w:val="none" w:sz="0" w:space="0" w:color="auto"/>
        <w:bottom w:val="none" w:sz="0" w:space="0" w:color="auto"/>
        <w:right w:val="none" w:sz="0" w:space="0" w:color="auto"/>
      </w:divBdr>
      <w:divsChild>
        <w:div w:id="747190510">
          <w:marLeft w:val="0"/>
          <w:marRight w:val="0"/>
          <w:marTop w:val="0"/>
          <w:marBottom w:val="0"/>
          <w:divBdr>
            <w:top w:val="none" w:sz="0" w:space="0" w:color="auto"/>
            <w:left w:val="none" w:sz="0" w:space="0" w:color="auto"/>
            <w:bottom w:val="none" w:sz="0" w:space="0" w:color="auto"/>
            <w:right w:val="none" w:sz="0" w:space="0" w:color="auto"/>
          </w:divBdr>
        </w:div>
        <w:div w:id="355695314">
          <w:marLeft w:val="0"/>
          <w:marRight w:val="0"/>
          <w:marTop w:val="0"/>
          <w:marBottom w:val="0"/>
          <w:divBdr>
            <w:top w:val="none" w:sz="0" w:space="0" w:color="auto"/>
            <w:left w:val="none" w:sz="0" w:space="0" w:color="auto"/>
            <w:bottom w:val="none" w:sz="0" w:space="0" w:color="auto"/>
            <w:right w:val="none" w:sz="0" w:space="0" w:color="auto"/>
          </w:divBdr>
        </w:div>
        <w:div w:id="1845121218">
          <w:marLeft w:val="0"/>
          <w:marRight w:val="0"/>
          <w:marTop w:val="0"/>
          <w:marBottom w:val="0"/>
          <w:divBdr>
            <w:top w:val="none" w:sz="0" w:space="0" w:color="auto"/>
            <w:left w:val="none" w:sz="0" w:space="0" w:color="auto"/>
            <w:bottom w:val="none" w:sz="0" w:space="0" w:color="auto"/>
            <w:right w:val="none" w:sz="0" w:space="0" w:color="auto"/>
          </w:divBdr>
        </w:div>
        <w:div w:id="1262760874">
          <w:marLeft w:val="0"/>
          <w:marRight w:val="0"/>
          <w:marTop w:val="0"/>
          <w:marBottom w:val="0"/>
          <w:divBdr>
            <w:top w:val="none" w:sz="0" w:space="0" w:color="auto"/>
            <w:left w:val="none" w:sz="0" w:space="0" w:color="auto"/>
            <w:bottom w:val="none" w:sz="0" w:space="0" w:color="auto"/>
            <w:right w:val="none" w:sz="0" w:space="0" w:color="auto"/>
          </w:divBdr>
        </w:div>
        <w:div w:id="110519272">
          <w:marLeft w:val="0"/>
          <w:marRight w:val="0"/>
          <w:marTop w:val="0"/>
          <w:marBottom w:val="0"/>
          <w:divBdr>
            <w:top w:val="none" w:sz="0" w:space="0" w:color="auto"/>
            <w:left w:val="none" w:sz="0" w:space="0" w:color="auto"/>
            <w:bottom w:val="none" w:sz="0" w:space="0" w:color="auto"/>
            <w:right w:val="none" w:sz="0" w:space="0" w:color="auto"/>
          </w:divBdr>
        </w:div>
        <w:div w:id="1602378402">
          <w:marLeft w:val="0"/>
          <w:marRight w:val="0"/>
          <w:marTop w:val="0"/>
          <w:marBottom w:val="0"/>
          <w:divBdr>
            <w:top w:val="none" w:sz="0" w:space="0" w:color="auto"/>
            <w:left w:val="none" w:sz="0" w:space="0" w:color="auto"/>
            <w:bottom w:val="none" w:sz="0" w:space="0" w:color="auto"/>
            <w:right w:val="none" w:sz="0" w:space="0" w:color="auto"/>
          </w:divBdr>
        </w:div>
        <w:div w:id="211308316">
          <w:marLeft w:val="0"/>
          <w:marRight w:val="0"/>
          <w:marTop w:val="0"/>
          <w:marBottom w:val="0"/>
          <w:divBdr>
            <w:top w:val="none" w:sz="0" w:space="0" w:color="auto"/>
            <w:left w:val="none" w:sz="0" w:space="0" w:color="auto"/>
            <w:bottom w:val="none" w:sz="0" w:space="0" w:color="auto"/>
            <w:right w:val="none" w:sz="0" w:space="0" w:color="auto"/>
          </w:divBdr>
        </w:div>
      </w:divsChild>
    </w:div>
    <w:div w:id="760296974">
      <w:bodyDiv w:val="1"/>
      <w:marLeft w:val="0"/>
      <w:marRight w:val="0"/>
      <w:marTop w:val="0"/>
      <w:marBottom w:val="0"/>
      <w:divBdr>
        <w:top w:val="none" w:sz="0" w:space="0" w:color="auto"/>
        <w:left w:val="none" w:sz="0" w:space="0" w:color="auto"/>
        <w:bottom w:val="none" w:sz="0" w:space="0" w:color="auto"/>
        <w:right w:val="none" w:sz="0" w:space="0" w:color="auto"/>
      </w:divBdr>
    </w:div>
    <w:div w:id="1680428583">
      <w:bodyDiv w:val="1"/>
      <w:marLeft w:val="0"/>
      <w:marRight w:val="0"/>
      <w:marTop w:val="0"/>
      <w:marBottom w:val="0"/>
      <w:divBdr>
        <w:top w:val="none" w:sz="0" w:space="0" w:color="auto"/>
        <w:left w:val="none" w:sz="0" w:space="0" w:color="auto"/>
        <w:bottom w:val="none" w:sz="0" w:space="0" w:color="auto"/>
        <w:right w:val="none" w:sz="0" w:space="0" w:color="auto"/>
      </w:divBdr>
    </w:div>
    <w:div w:id="1770538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revistas.unibh.br/index.php/dcjpg/article/view/9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f.jus.br/portal/processo/verProcessoTexto.asp?id=3147714&amp;tipoApp=RT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aryssa-blin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1424</TotalTime>
  <Pages>1</Pages>
  <Words>5941</Words>
  <Characters>32087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Laryssa Zilma</dc:creator>
  <cp:lastModifiedBy>Larissa</cp:lastModifiedBy>
  <cp:revision>23</cp:revision>
  <cp:lastPrinted>2014-04-16T18:37:00Z</cp:lastPrinted>
  <dcterms:created xsi:type="dcterms:W3CDTF">2014-04-11T13:01:00Z</dcterms:created>
  <dcterms:modified xsi:type="dcterms:W3CDTF">2014-04-19T13:41:00Z</dcterms:modified>
</cp:coreProperties>
</file>