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97" w:rsidRDefault="00B47697" w:rsidP="00B47697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TESTAMENTO PÚBLICO:</w:t>
      </w:r>
    </w:p>
    <w:p w:rsidR="00B47697" w:rsidRDefault="00B47697" w:rsidP="00B47697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Requisitos: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Ser escrito pelo tabelião, em seu livro de notas. </w:t>
      </w:r>
      <w:r w:rsidRPr="000C56E2">
        <w:rPr>
          <w:rFonts w:ascii="Times New Roman" w:hAnsi="Times New Roman" w:cs="Times New Roman"/>
          <w:b/>
          <w:sz w:val="24"/>
          <w:szCs w:val="24"/>
        </w:rPr>
        <w:t>O testamento público nunca será escrito pelo testador</w:t>
      </w:r>
      <w:r>
        <w:rPr>
          <w:rFonts w:ascii="Times New Roman" w:hAnsi="Times New Roman" w:cs="Times New Roman"/>
          <w:sz w:val="24"/>
          <w:szCs w:val="24"/>
        </w:rPr>
        <w:t>, toda a escrituração é feita pelo tabelião no livro de cartório;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Essa escrituração é feita mediante as declarações do testador. O tabelião irá escrever o que o testador falar, o tabelião ira ouvir o testador e escrever suas falas, ficando assim proibido o testador entregar uma minuta ao tabelião, sendo que a falta da fala do testador gera o nulidade do testamento, sendo assim o mudo não pode se valer de testamento público, uma vez que a oralidade é requisito;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É obrigada a presença de duas testemunhas que devem estar presentes do inicio ao fim do ato. Elas são peças indispensáveis, pois poderão ser ouvidas futuramente em eventual processo;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Com o termino da escrituração feita pelo tabelião se procederá à leitura do testamento em voz alta aos presentes, devendo a leitura ser feita pelo tabelião, o testador poderá requerer para ler o testamento, mas o oficio de ler é do tabelião, ficando assim o tabelião obrigado a entregar para que o testador leia em voz alta;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Após a leitura do testamento estando tudo de acordo todos deverão assinar o testamento (testador, tabelião, primeira e segunda testemunha), com a sua assinatura encerrasse a lavratura testamentaria.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levar o testamento a juízo deverá ser pedido no cartório à escritura pública do testamento, mesmo que perca a escritura pública não se fala que tem que tirar uma segunda via e sim solicitar novamente a escritura pública. O original sempre vai ficar no livro no cartório essa é uma vantagem, a sua desvantagem é que é um documento público qualquer pessoa terá acesso. O juiz somente mandará que o cartório entregue o livro se for mencionado algum ato que gere a nulidade do testamento.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Pr="00E464B9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b/>
          <w:sz w:val="24"/>
          <w:szCs w:val="24"/>
        </w:rPr>
        <w:t>Art. 1864</w:t>
      </w:r>
      <w:r w:rsidRPr="00E464B9">
        <w:rPr>
          <w:rFonts w:ascii="Times New Roman" w:hAnsi="Times New Roman" w:cs="Times New Roman"/>
          <w:sz w:val="24"/>
          <w:szCs w:val="24"/>
        </w:rPr>
        <w:t>. São requisitos essenciais do testamento público:</w:t>
      </w:r>
    </w:p>
    <w:p w:rsidR="00B47697" w:rsidRPr="00E464B9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sz w:val="24"/>
          <w:szCs w:val="24"/>
        </w:rPr>
        <w:t>Correspondência do dispositivo no Código Civil de 1916 - art. 1.632.</w:t>
      </w:r>
    </w:p>
    <w:p w:rsidR="00B47697" w:rsidRPr="00E464B9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sz w:val="24"/>
          <w:szCs w:val="24"/>
        </w:rPr>
        <w:t>I - ser escrito por tabelião ou por seu substituto legal em seu livro de notas, de acordo com as declarações do testador, podendo este servir-se de minuta, notas ou apontamentos;</w:t>
      </w:r>
    </w:p>
    <w:p w:rsidR="00B47697" w:rsidRPr="00E464B9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sz w:val="24"/>
          <w:szCs w:val="24"/>
        </w:rPr>
        <w:t>II - lavrado o instrumento, ser lido em voz alta pelo tabelião ao testador e a duas testemunhas, a um só tempo; ou pelo testador, se o quiser, na presença destas e do oficial;</w:t>
      </w:r>
    </w:p>
    <w:p w:rsidR="00B47697" w:rsidRPr="00E464B9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sz w:val="24"/>
          <w:szCs w:val="24"/>
        </w:rPr>
        <w:t>III - ser o instrumento, em seguida à leitura, assinado pelo testador, pelas testemunhas e pelo tabelião.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sz w:val="24"/>
          <w:szCs w:val="24"/>
        </w:rPr>
        <w:t xml:space="preserve">Parágrafo único. O testamento público pode ser escrito manualmente ou mecanicamente, bem como ser feito pela inserção da declaração de vontade em </w:t>
      </w:r>
      <w:r w:rsidRPr="00E464B9">
        <w:rPr>
          <w:rFonts w:ascii="Times New Roman" w:hAnsi="Times New Roman" w:cs="Times New Roman"/>
          <w:sz w:val="24"/>
          <w:szCs w:val="24"/>
        </w:rPr>
        <w:lastRenderedPageBreak/>
        <w:t>partes impressas de livro de notas, desde que rubricadas todas as páginas pelo testador, se mais de uma.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b/>
          <w:sz w:val="24"/>
          <w:szCs w:val="24"/>
        </w:rPr>
        <w:t>Art. 1865</w:t>
      </w:r>
      <w:r w:rsidRPr="00E464B9">
        <w:rPr>
          <w:rFonts w:ascii="Times New Roman" w:hAnsi="Times New Roman" w:cs="Times New Roman"/>
          <w:sz w:val="24"/>
          <w:szCs w:val="24"/>
        </w:rPr>
        <w:t>. Se o testador não souber, ou não puder assinar, o tabelião ou seu substituto legal assim o declarará, assinando, neste caso, pelo testador, e, a seu rogo, uma das testemunhas instrumentárias.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analfabeto pode fazer testamento público, pois o seu requisito é a oralidade, quem escreve o testamento é o tabelião sendo que o testador somente fala o que o tabelião deve escrever, o tabelião deverá constar que a pessoa é analfabeta ou esta impedida de assinar logo no inicio do testamento descriminando o motivo, no lugar do testador deverá assinar uma das testemunhas a rogo do testador, sendo que a testemunha deverá assim a rogo e na qualidade de testemunha, sendo assim duas vezes.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E464B9">
        <w:rPr>
          <w:rFonts w:ascii="Times New Roman" w:hAnsi="Times New Roman" w:cs="Times New Roman"/>
          <w:b/>
          <w:sz w:val="24"/>
          <w:szCs w:val="24"/>
        </w:rPr>
        <w:t>Art. 1866</w:t>
      </w:r>
      <w:r w:rsidRPr="00E464B9">
        <w:rPr>
          <w:rFonts w:ascii="Times New Roman" w:hAnsi="Times New Roman" w:cs="Times New Roman"/>
          <w:sz w:val="24"/>
          <w:szCs w:val="24"/>
        </w:rPr>
        <w:t>. O indivíduo inteiramente surdo, sabendo ler, lerá o seu testamento, e, se não o souber, designará quem o leia em seu lugar, presentes as testemunhas.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individuo inteiramente surdo, se ele falar ele lerá o seu próprio testamento não ficando mais a cargo do tabelião, sendo que a leitura no caso de individuo surdo por ele próprio é obrigatória, se o surdo não souber falar designará para que alguém leia em seu lugar, não podendo escolher as testemunhas, devendo ler pessoa estranho ou até mesmo o tabelião se assim o surdo o quiser.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6E1E64">
        <w:rPr>
          <w:rFonts w:ascii="Times New Roman" w:hAnsi="Times New Roman" w:cs="Times New Roman"/>
          <w:b/>
          <w:sz w:val="24"/>
          <w:szCs w:val="24"/>
        </w:rPr>
        <w:t>Art. 1867</w:t>
      </w:r>
      <w:r w:rsidRPr="006E1E64">
        <w:rPr>
          <w:rFonts w:ascii="Times New Roman" w:hAnsi="Times New Roman" w:cs="Times New Roman"/>
          <w:sz w:val="24"/>
          <w:szCs w:val="24"/>
        </w:rPr>
        <w:t>. Ao cego só se permite o testamento público, que lhe será lido, em voz alta, duas vezes, uma pelo tabelião ou por seu substituto legal, e a outra por uma das testemunhas, designada pelo testador, fazendo-se de tudo circunstanciada menção no testamento.</w:t>
      </w: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47697" w:rsidRDefault="00B47697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cego somente se permite o testamento público, não se permitindo ser feito em outro tipo de cédula. O testamento neste caso deverá ser lido duas vezes uma pelo tabelião e outra por que o testador assim designar, podendo até mesmo ser lido novamente pelo tabelião, mas será necessária que se leia duas vezes.</w:t>
      </w:r>
    </w:p>
    <w:p w:rsidR="00E354D0" w:rsidRDefault="00E354D0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354D0" w:rsidRPr="00E354D0" w:rsidRDefault="00E354D0" w:rsidP="00E354D0">
      <w:pPr>
        <w:pStyle w:val="PargrafodaLista"/>
        <w:rPr>
          <w:rFonts w:ascii="Times New Roman" w:hAnsi="Times New Roman" w:cs="Times New Roman"/>
        </w:rPr>
      </w:pPr>
      <w:r w:rsidRPr="00E354D0">
        <w:rPr>
          <w:rFonts w:ascii="Times New Roman" w:hAnsi="Times New Roman" w:cs="Times New Roman"/>
        </w:rPr>
        <w:t xml:space="preserve">Bibliografia: </w:t>
      </w:r>
      <w:proofErr w:type="spellStart"/>
      <w:r w:rsidRPr="00E354D0">
        <w:rPr>
          <w:rFonts w:ascii="Times New Roman" w:hAnsi="Times New Roman" w:cs="Times New Roman"/>
        </w:rPr>
        <w:t>Gonçalvez</w:t>
      </w:r>
      <w:proofErr w:type="spellEnd"/>
      <w:r w:rsidRPr="00E354D0">
        <w:rPr>
          <w:rFonts w:ascii="Times New Roman" w:hAnsi="Times New Roman" w:cs="Times New Roman"/>
        </w:rPr>
        <w:t xml:space="preserve">, Carlos Alberto. Direito Civil Brasileiro. Vol.7 Direito de Sucessões. Editora </w:t>
      </w:r>
      <w:proofErr w:type="gramStart"/>
      <w:r w:rsidRPr="00E354D0">
        <w:rPr>
          <w:rFonts w:ascii="Times New Roman" w:hAnsi="Times New Roman" w:cs="Times New Roman"/>
        </w:rPr>
        <w:t>Sraiva,</w:t>
      </w:r>
      <w:proofErr w:type="gramEnd"/>
      <w:r w:rsidRPr="00E354D0">
        <w:rPr>
          <w:rFonts w:ascii="Times New Roman" w:hAnsi="Times New Roman" w:cs="Times New Roman"/>
        </w:rPr>
        <w:t>2011;</w:t>
      </w:r>
    </w:p>
    <w:p w:rsidR="00E354D0" w:rsidRPr="00E354D0" w:rsidRDefault="00E354D0" w:rsidP="00E354D0">
      <w:pPr>
        <w:pStyle w:val="PargrafodaLista"/>
        <w:rPr>
          <w:rFonts w:ascii="Times New Roman" w:hAnsi="Times New Roman" w:cs="Times New Roman"/>
        </w:rPr>
      </w:pPr>
      <w:r w:rsidRPr="00E354D0">
        <w:rPr>
          <w:rFonts w:ascii="Times New Roman" w:hAnsi="Times New Roman" w:cs="Times New Roman"/>
        </w:rPr>
        <w:t xml:space="preserve">Diniz, Maria </w:t>
      </w:r>
      <w:proofErr w:type="spellStart"/>
      <w:r w:rsidRPr="00E354D0">
        <w:rPr>
          <w:rFonts w:ascii="Times New Roman" w:hAnsi="Times New Roman" w:cs="Times New Roman"/>
        </w:rPr>
        <w:t>Helana</w:t>
      </w:r>
      <w:proofErr w:type="spellEnd"/>
      <w:r w:rsidRPr="00E354D0">
        <w:rPr>
          <w:rFonts w:ascii="Times New Roman" w:hAnsi="Times New Roman" w:cs="Times New Roman"/>
        </w:rPr>
        <w:t>. Curso de Direito Civil Brasileiro</w:t>
      </w:r>
      <w:proofErr w:type="gramStart"/>
      <w:r w:rsidRPr="00E354D0">
        <w:rPr>
          <w:rFonts w:ascii="Times New Roman" w:hAnsi="Times New Roman" w:cs="Times New Roman"/>
        </w:rPr>
        <w:t>..</w:t>
      </w:r>
      <w:proofErr w:type="gramEnd"/>
      <w:r w:rsidRPr="00E354D0">
        <w:rPr>
          <w:rFonts w:ascii="Times New Roman" w:hAnsi="Times New Roman" w:cs="Times New Roman"/>
        </w:rPr>
        <w:t xml:space="preserve"> Vol. 6 Direito de Sucessões. Editora </w:t>
      </w:r>
      <w:proofErr w:type="gramStart"/>
      <w:r w:rsidRPr="00E354D0">
        <w:rPr>
          <w:rFonts w:ascii="Times New Roman" w:hAnsi="Times New Roman" w:cs="Times New Roman"/>
        </w:rPr>
        <w:t>Saraiva,</w:t>
      </w:r>
      <w:proofErr w:type="gramEnd"/>
      <w:r w:rsidRPr="00E354D0">
        <w:rPr>
          <w:rFonts w:ascii="Times New Roman" w:hAnsi="Times New Roman" w:cs="Times New Roman"/>
        </w:rPr>
        <w:t xml:space="preserve"> 2009;</w:t>
      </w:r>
    </w:p>
    <w:p w:rsidR="00E354D0" w:rsidRPr="00E354D0" w:rsidRDefault="00E354D0" w:rsidP="00E354D0">
      <w:pPr>
        <w:pStyle w:val="PargrafodaLista"/>
        <w:rPr>
          <w:rFonts w:ascii="Times New Roman" w:hAnsi="Times New Roman" w:cs="Times New Roman"/>
        </w:rPr>
      </w:pPr>
      <w:r w:rsidRPr="00E354D0">
        <w:rPr>
          <w:rFonts w:ascii="Times New Roman" w:hAnsi="Times New Roman" w:cs="Times New Roman"/>
        </w:rPr>
        <w:t xml:space="preserve">Venosa, Sílvio de </w:t>
      </w:r>
      <w:proofErr w:type="spellStart"/>
      <w:r w:rsidRPr="00E354D0">
        <w:rPr>
          <w:rFonts w:ascii="Times New Roman" w:hAnsi="Times New Roman" w:cs="Times New Roman"/>
        </w:rPr>
        <w:t>Slavo</w:t>
      </w:r>
      <w:proofErr w:type="spellEnd"/>
      <w:r w:rsidRPr="00E354D0">
        <w:rPr>
          <w:rFonts w:ascii="Times New Roman" w:hAnsi="Times New Roman" w:cs="Times New Roman"/>
        </w:rPr>
        <w:t xml:space="preserve">. Direito Civil. Vol. 7 Direito de Sucessões. Editora </w:t>
      </w:r>
      <w:proofErr w:type="gramStart"/>
      <w:r w:rsidRPr="00E354D0">
        <w:rPr>
          <w:rFonts w:ascii="Times New Roman" w:hAnsi="Times New Roman" w:cs="Times New Roman"/>
        </w:rPr>
        <w:t>Atlas,</w:t>
      </w:r>
      <w:proofErr w:type="gramEnd"/>
      <w:r w:rsidRPr="00E354D0">
        <w:rPr>
          <w:rFonts w:ascii="Times New Roman" w:hAnsi="Times New Roman" w:cs="Times New Roman"/>
        </w:rPr>
        <w:t>2010.</w:t>
      </w:r>
    </w:p>
    <w:p w:rsidR="00E354D0" w:rsidRPr="00E354D0" w:rsidRDefault="00E354D0" w:rsidP="00E354D0">
      <w:pPr>
        <w:pStyle w:val="PargrafodaLista"/>
        <w:rPr>
          <w:rFonts w:ascii="Times New Roman" w:hAnsi="Times New Roman" w:cs="Times New Roman"/>
        </w:rPr>
      </w:pPr>
    </w:p>
    <w:p w:rsidR="00E354D0" w:rsidRPr="00E354D0" w:rsidRDefault="00E354D0" w:rsidP="00E354D0">
      <w:pPr>
        <w:pStyle w:val="PargrafodaLista"/>
        <w:rPr>
          <w:rFonts w:ascii="Times New Roman" w:hAnsi="Times New Roman" w:cs="Times New Roman"/>
        </w:rPr>
      </w:pPr>
      <w:r w:rsidRPr="00E354D0">
        <w:rPr>
          <w:rFonts w:ascii="Times New Roman" w:hAnsi="Times New Roman" w:cs="Times New Roman"/>
        </w:rPr>
        <w:t xml:space="preserve">Aluno UNAERP: Arthur Marcos </w:t>
      </w:r>
      <w:proofErr w:type="spellStart"/>
      <w:r w:rsidRPr="00E354D0">
        <w:rPr>
          <w:rFonts w:ascii="Times New Roman" w:hAnsi="Times New Roman" w:cs="Times New Roman"/>
        </w:rPr>
        <w:t>Fuzato</w:t>
      </w:r>
      <w:proofErr w:type="spellEnd"/>
      <w:r w:rsidRPr="00E354D0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E354D0" w:rsidRPr="00E354D0" w:rsidRDefault="00E354D0" w:rsidP="00E354D0">
      <w:pPr>
        <w:pStyle w:val="PargrafodaLista"/>
        <w:rPr>
          <w:rFonts w:ascii="Times New Roman" w:hAnsi="Times New Roman" w:cs="Times New Roman"/>
        </w:rPr>
      </w:pPr>
      <w:r w:rsidRPr="00E354D0">
        <w:rPr>
          <w:rFonts w:ascii="Times New Roman" w:hAnsi="Times New Roman" w:cs="Times New Roman"/>
        </w:rPr>
        <w:t>Código: 808.897</w:t>
      </w:r>
    </w:p>
    <w:p w:rsidR="00E354D0" w:rsidRDefault="00E354D0" w:rsidP="00B4769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D5538" w:rsidRDefault="00CD5538"/>
    <w:sectPr w:rsidR="00CD5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97"/>
    <w:rsid w:val="00B47697"/>
    <w:rsid w:val="00CD5538"/>
    <w:rsid w:val="00E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2014-11-24T09:23:00Z</dcterms:created>
  <dcterms:modified xsi:type="dcterms:W3CDTF">2014-11-24T09:36:00Z</dcterms:modified>
</cp:coreProperties>
</file>