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9C" w:rsidRPr="00C3222D" w:rsidRDefault="00A23B9C" w:rsidP="00A23B9C">
      <w:pPr>
        <w:spacing w:line="240" w:lineRule="auto"/>
        <w:jc w:val="center"/>
        <w:rPr>
          <w:rFonts w:ascii="Times New Roman" w:hAnsi="Times New Roman" w:cs="Times New Roman"/>
          <w:b/>
          <w:sz w:val="28"/>
          <w:szCs w:val="28"/>
        </w:rPr>
      </w:pPr>
      <w:r w:rsidRPr="00C3222D">
        <w:rPr>
          <w:rFonts w:ascii="Times New Roman" w:hAnsi="Times New Roman" w:cs="Times New Roman"/>
          <w:b/>
          <w:sz w:val="28"/>
          <w:szCs w:val="28"/>
        </w:rPr>
        <w:t>Lei Antidrogas e o Porte de droga para uso pessoal: direitos individuais x direitos da coletividade</w:t>
      </w:r>
      <w:r w:rsidRPr="00C3222D">
        <w:rPr>
          <w:rStyle w:val="Refdenotaderodap"/>
          <w:rFonts w:ascii="Times New Roman" w:hAnsi="Times New Roman" w:cs="Times New Roman"/>
          <w:b/>
          <w:sz w:val="28"/>
          <w:szCs w:val="28"/>
        </w:rPr>
        <w:footnoteReference w:id="1"/>
      </w:r>
    </w:p>
    <w:p w:rsidR="00A23B9C" w:rsidRPr="00C3222D" w:rsidRDefault="00A23B9C" w:rsidP="00A23B9C">
      <w:pPr>
        <w:jc w:val="center"/>
        <w:rPr>
          <w:rFonts w:ascii="Times New Roman" w:hAnsi="Times New Roman" w:cs="Times New Roman"/>
          <w:b/>
          <w:sz w:val="28"/>
          <w:szCs w:val="28"/>
        </w:rPr>
      </w:pPr>
    </w:p>
    <w:p w:rsidR="00A23B9C" w:rsidRPr="00516B37" w:rsidRDefault="00A23B9C" w:rsidP="00D6407F">
      <w:pPr>
        <w:spacing w:after="0" w:line="240" w:lineRule="auto"/>
        <w:jc w:val="right"/>
        <w:rPr>
          <w:rFonts w:ascii="Times New Roman" w:hAnsi="Times New Roman" w:cs="Times New Roman"/>
          <w:i/>
          <w:sz w:val="24"/>
          <w:szCs w:val="24"/>
        </w:rPr>
      </w:pPr>
      <w:r w:rsidRPr="00516B37">
        <w:rPr>
          <w:rFonts w:ascii="Times New Roman" w:hAnsi="Times New Roman" w:cs="Times New Roman"/>
          <w:i/>
          <w:sz w:val="24"/>
          <w:szCs w:val="24"/>
        </w:rPr>
        <w:t xml:space="preserve">Luciana Sarney A. de Araújo Costa </w:t>
      </w:r>
      <w:r w:rsidRPr="00516B37">
        <w:rPr>
          <w:rStyle w:val="Refdenotaderodap"/>
          <w:rFonts w:ascii="Times New Roman" w:hAnsi="Times New Roman" w:cs="Times New Roman"/>
          <w:i/>
          <w:sz w:val="24"/>
          <w:szCs w:val="24"/>
        </w:rPr>
        <w:footnoteReference w:id="2"/>
      </w:r>
    </w:p>
    <w:p w:rsidR="00516B37" w:rsidRPr="00516B37" w:rsidRDefault="00516B37" w:rsidP="00D6407F">
      <w:pPr>
        <w:spacing w:after="0" w:line="240" w:lineRule="auto"/>
        <w:jc w:val="right"/>
        <w:rPr>
          <w:rFonts w:ascii="Times New Roman" w:hAnsi="Times New Roman" w:cs="Times New Roman"/>
          <w:i/>
          <w:sz w:val="24"/>
          <w:szCs w:val="24"/>
        </w:rPr>
      </w:pPr>
      <w:r w:rsidRPr="00516B37">
        <w:rPr>
          <w:rFonts w:ascii="Times New Roman" w:hAnsi="Times New Roman" w:cs="Times New Roman"/>
          <w:i/>
          <w:sz w:val="24"/>
          <w:szCs w:val="24"/>
        </w:rPr>
        <w:t xml:space="preserve">Maria do Socorro Almeida de Carvalho </w:t>
      </w:r>
      <w:proofErr w:type="gramStart"/>
      <w:r w:rsidRPr="00516B37">
        <w:rPr>
          <w:rFonts w:ascii="Times New Roman" w:hAnsi="Times New Roman" w:cs="Times New Roman"/>
          <w:i/>
          <w:sz w:val="24"/>
          <w:szCs w:val="24"/>
        </w:rPr>
        <w:t>³</w:t>
      </w:r>
      <w:proofErr w:type="gramEnd"/>
    </w:p>
    <w:p w:rsidR="00A23B9C" w:rsidRPr="00C3222D" w:rsidRDefault="00A23B9C" w:rsidP="00A23B9C">
      <w:pPr>
        <w:spacing w:line="240" w:lineRule="auto"/>
        <w:ind w:left="2268"/>
        <w:jc w:val="both"/>
        <w:rPr>
          <w:rFonts w:ascii="Times New Roman" w:hAnsi="Times New Roman" w:cs="Times New Roman"/>
          <w:sz w:val="24"/>
          <w:szCs w:val="24"/>
        </w:rPr>
      </w:pPr>
    </w:p>
    <w:p w:rsidR="00A23B9C" w:rsidRPr="00C3222D" w:rsidRDefault="00A23B9C" w:rsidP="00A23B9C">
      <w:pPr>
        <w:spacing w:line="240" w:lineRule="auto"/>
        <w:ind w:left="2268"/>
        <w:jc w:val="both"/>
        <w:rPr>
          <w:rFonts w:ascii="Times New Roman" w:hAnsi="Times New Roman" w:cs="Times New Roman"/>
          <w:sz w:val="20"/>
          <w:szCs w:val="20"/>
        </w:rPr>
      </w:pPr>
      <w:r w:rsidRPr="00C3222D">
        <w:rPr>
          <w:rFonts w:ascii="Times New Roman" w:hAnsi="Times New Roman" w:cs="Times New Roman"/>
          <w:b/>
          <w:sz w:val="20"/>
          <w:szCs w:val="20"/>
        </w:rPr>
        <w:t xml:space="preserve">Sumário: </w:t>
      </w:r>
      <w:r w:rsidRPr="00C3222D">
        <w:rPr>
          <w:rFonts w:ascii="Times New Roman" w:hAnsi="Times New Roman" w:cs="Times New Roman"/>
          <w:sz w:val="20"/>
          <w:szCs w:val="20"/>
        </w:rPr>
        <w:t>Int</w:t>
      </w:r>
      <w:r w:rsidR="00C3222D" w:rsidRPr="00C3222D">
        <w:rPr>
          <w:rFonts w:ascii="Times New Roman" w:hAnsi="Times New Roman" w:cs="Times New Roman"/>
          <w:sz w:val="20"/>
          <w:szCs w:val="20"/>
        </w:rPr>
        <w:t xml:space="preserve">rodução; </w:t>
      </w:r>
      <w:proofErr w:type="gramStart"/>
      <w:r w:rsidRPr="00C3222D">
        <w:rPr>
          <w:rFonts w:ascii="Times New Roman" w:hAnsi="Times New Roman" w:cs="Times New Roman"/>
          <w:sz w:val="20"/>
          <w:szCs w:val="20"/>
        </w:rPr>
        <w:t>1</w:t>
      </w:r>
      <w:proofErr w:type="gramEnd"/>
      <w:r w:rsidRPr="00C3222D">
        <w:rPr>
          <w:rFonts w:ascii="Times New Roman" w:hAnsi="Times New Roman" w:cs="Times New Roman"/>
          <w:sz w:val="20"/>
          <w:szCs w:val="20"/>
        </w:rPr>
        <w:t xml:space="preserve"> Análise objetiva/subjetiva do artigo 28 da Lei 11.343; 2 Interferência do Direi</w:t>
      </w:r>
      <w:r w:rsidR="00E70615">
        <w:rPr>
          <w:rFonts w:ascii="Times New Roman" w:hAnsi="Times New Roman" w:cs="Times New Roman"/>
          <w:sz w:val="20"/>
          <w:szCs w:val="20"/>
        </w:rPr>
        <w:t>to Penal na esfera individual; 2.1</w:t>
      </w:r>
      <w:r w:rsidRPr="00C3222D">
        <w:rPr>
          <w:rFonts w:ascii="Times New Roman" w:hAnsi="Times New Roman" w:cs="Times New Roman"/>
          <w:sz w:val="20"/>
          <w:szCs w:val="20"/>
        </w:rPr>
        <w:t xml:space="preserve"> Princípio da Liberdade I</w:t>
      </w:r>
      <w:r w:rsidR="00E70615">
        <w:rPr>
          <w:rFonts w:ascii="Times New Roman" w:hAnsi="Times New Roman" w:cs="Times New Roman"/>
          <w:sz w:val="20"/>
          <w:szCs w:val="20"/>
        </w:rPr>
        <w:t xml:space="preserve">ndividual x </w:t>
      </w:r>
      <w:r w:rsidR="00FC0A7D">
        <w:rPr>
          <w:rFonts w:ascii="Times New Roman" w:hAnsi="Times New Roman" w:cs="Times New Roman"/>
          <w:sz w:val="20"/>
          <w:szCs w:val="20"/>
        </w:rPr>
        <w:t>Saúde/</w:t>
      </w:r>
      <w:r w:rsidR="00E70615">
        <w:rPr>
          <w:rFonts w:ascii="Times New Roman" w:hAnsi="Times New Roman" w:cs="Times New Roman"/>
          <w:sz w:val="20"/>
          <w:szCs w:val="20"/>
        </w:rPr>
        <w:t>Segurança Pública; 3</w:t>
      </w:r>
      <w:r w:rsidRPr="00C3222D">
        <w:rPr>
          <w:rFonts w:ascii="Times New Roman" w:hAnsi="Times New Roman" w:cs="Times New Roman"/>
          <w:sz w:val="20"/>
          <w:szCs w:val="20"/>
        </w:rPr>
        <w:t xml:space="preserve"> Modelo internacional e a adequação à realidade brasileira; Conclusão; Referências.</w:t>
      </w:r>
    </w:p>
    <w:p w:rsidR="00C3222D" w:rsidRDefault="00C36359" w:rsidP="00C36359">
      <w:pPr>
        <w:pStyle w:val="NormalWeb"/>
        <w:shd w:val="clear" w:color="auto" w:fill="FFFFFF"/>
        <w:tabs>
          <w:tab w:val="left" w:pos="1695"/>
        </w:tabs>
        <w:spacing w:before="158" w:beforeAutospacing="0" w:after="0" w:afterAutospacing="0" w:line="360" w:lineRule="auto"/>
        <w:jc w:val="both"/>
        <w:rPr>
          <w:sz w:val="20"/>
          <w:szCs w:val="20"/>
        </w:rPr>
      </w:pPr>
      <w:r>
        <w:rPr>
          <w:sz w:val="20"/>
          <w:szCs w:val="20"/>
        </w:rPr>
        <w:tab/>
      </w:r>
    </w:p>
    <w:p w:rsidR="00A23B9C" w:rsidRPr="00C3222D" w:rsidRDefault="00A23B9C" w:rsidP="00C3222D">
      <w:pPr>
        <w:pStyle w:val="NormalWeb"/>
        <w:shd w:val="clear" w:color="auto" w:fill="FFFFFF"/>
        <w:spacing w:before="158" w:beforeAutospacing="0" w:after="0" w:afterAutospacing="0" w:line="360" w:lineRule="auto"/>
        <w:jc w:val="center"/>
        <w:rPr>
          <w:b/>
          <w:color w:val="000000" w:themeColor="text1"/>
        </w:rPr>
      </w:pPr>
      <w:r w:rsidRPr="00C3222D">
        <w:rPr>
          <w:b/>
          <w:color w:val="000000" w:themeColor="text1"/>
        </w:rPr>
        <w:t>RESUMO</w:t>
      </w:r>
    </w:p>
    <w:p w:rsidR="00C3222D" w:rsidRPr="00C3222D" w:rsidRDefault="00C3222D" w:rsidP="00C3222D">
      <w:pPr>
        <w:spacing w:line="240" w:lineRule="auto"/>
        <w:jc w:val="both"/>
        <w:rPr>
          <w:rFonts w:ascii="Times New Roman" w:hAnsi="Times New Roman" w:cs="Times New Roman"/>
          <w:sz w:val="24"/>
          <w:szCs w:val="24"/>
        </w:rPr>
      </w:pPr>
      <w:r w:rsidRPr="00C3222D">
        <w:rPr>
          <w:rFonts w:ascii="Times New Roman" w:hAnsi="Times New Roman" w:cs="Times New Roman"/>
          <w:sz w:val="24"/>
          <w:szCs w:val="24"/>
        </w:rPr>
        <w:t>A questão surge ao analisar</w:t>
      </w:r>
      <w:r w:rsidR="00D6407F">
        <w:rPr>
          <w:rFonts w:ascii="Times New Roman" w:hAnsi="Times New Roman" w:cs="Times New Roman"/>
          <w:sz w:val="24"/>
          <w:szCs w:val="24"/>
        </w:rPr>
        <w:t xml:space="preserve"> a</w:t>
      </w:r>
      <w:r w:rsidRPr="00C3222D">
        <w:rPr>
          <w:rFonts w:ascii="Times New Roman" w:hAnsi="Times New Roman" w:cs="Times New Roman"/>
          <w:sz w:val="24"/>
          <w:szCs w:val="24"/>
        </w:rPr>
        <w:t xml:space="preserve"> Lei 11.343, de 2006, conhecida como Lei </w:t>
      </w:r>
      <w:proofErr w:type="spellStart"/>
      <w:r w:rsidRPr="00C3222D">
        <w:rPr>
          <w:rFonts w:ascii="Times New Roman" w:hAnsi="Times New Roman" w:cs="Times New Roman"/>
          <w:sz w:val="24"/>
          <w:szCs w:val="24"/>
        </w:rPr>
        <w:t>Anti-Drogas</w:t>
      </w:r>
      <w:proofErr w:type="spellEnd"/>
      <w:r w:rsidRPr="00C3222D">
        <w:rPr>
          <w:rFonts w:ascii="Times New Roman" w:hAnsi="Times New Roman" w:cs="Times New Roman"/>
          <w:sz w:val="24"/>
          <w:szCs w:val="24"/>
        </w:rPr>
        <w:t xml:space="preserve">, no que tange, principalmente, ao seu artigo 28 e parágrafos. Além de fazer uma reflexão inicial sobre os elementos constituintes deste ilícito penal, com </w:t>
      </w:r>
      <w:proofErr w:type="gramStart"/>
      <w:r w:rsidRPr="00C3222D">
        <w:rPr>
          <w:rFonts w:ascii="Times New Roman" w:hAnsi="Times New Roman" w:cs="Times New Roman"/>
          <w:sz w:val="24"/>
          <w:szCs w:val="24"/>
        </w:rPr>
        <w:t>foco para o elemento normativo “pequena</w:t>
      </w:r>
      <w:proofErr w:type="gramEnd"/>
      <w:r w:rsidRPr="00C3222D">
        <w:rPr>
          <w:rFonts w:ascii="Times New Roman" w:hAnsi="Times New Roman" w:cs="Times New Roman"/>
          <w:sz w:val="24"/>
          <w:szCs w:val="24"/>
        </w:rPr>
        <w:t xml:space="preserve"> quantidade”, o que dá margem </w:t>
      </w:r>
      <w:r w:rsidR="00D6407F">
        <w:rPr>
          <w:rFonts w:ascii="Times New Roman" w:hAnsi="Times New Roman" w:cs="Times New Roman"/>
          <w:sz w:val="24"/>
          <w:szCs w:val="24"/>
        </w:rPr>
        <w:t xml:space="preserve">para a </w:t>
      </w:r>
      <w:r w:rsidRPr="00C3222D">
        <w:rPr>
          <w:rFonts w:ascii="Times New Roman" w:hAnsi="Times New Roman" w:cs="Times New Roman"/>
          <w:sz w:val="24"/>
          <w:szCs w:val="24"/>
        </w:rPr>
        <w:t xml:space="preserve">discricionariedade do juiz, </w:t>
      </w:r>
      <w:r w:rsidR="00D6407F">
        <w:rPr>
          <w:rFonts w:ascii="Times New Roman" w:hAnsi="Times New Roman" w:cs="Times New Roman"/>
          <w:sz w:val="24"/>
          <w:szCs w:val="24"/>
        </w:rPr>
        <w:t>será dada</w:t>
      </w:r>
      <w:r w:rsidRPr="00C3222D">
        <w:rPr>
          <w:rFonts w:ascii="Times New Roman" w:hAnsi="Times New Roman" w:cs="Times New Roman"/>
          <w:sz w:val="24"/>
          <w:szCs w:val="24"/>
        </w:rPr>
        <w:t xml:space="preserve"> ênfase ao conflito de interesses individuais, direitos que tangem o princípio Constitucional da Liberdade, e interesses coletivos, tal como à segurança pública. Em meio às discussões, nas quais </w:t>
      </w:r>
      <w:r w:rsidR="00D6407F">
        <w:rPr>
          <w:rFonts w:ascii="Times New Roman" w:hAnsi="Times New Roman" w:cs="Times New Roman"/>
          <w:sz w:val="24"/>
          <w:szCs w:val="24"/>
        </w:rPr>
        <w:t>serão apresentadas</w:t>
      </w:r>
      <w:r w:rsidRPr="00C3222D">
        <w:rPr>
          <w:rFonts w:ascii="Times New Roman" w:hAnsi="Times New Roman" w:cs="Times New Roman"/>
          <w:sz w:val="24"/>
          <w:szCs w:val="24"/>
        </w:rPr>
        <w:t xml:space="preserve"> diversas considerações doutrinárias, visto que a jurisprudência ainda é</w:t>
      </w:r>
      <w:r w:rsidR="00D6407F">
        <w:rPr>
          <w:rFonts w:ascii="Times New Roman" w:hAnsi="Times New Roman" w:cs="Times New Roman"/>
          <w:sz w:val="24"/>
          <w:szCs w:val="24"/>
        </w:rPr>
        <w:t xml:space="preserve"> pouco consolidada, será levantado o debate acerca da </w:t>
      </w:r>
      <w:r w:rsidRPr="00C3222D">
        <w:rPr>
          <w:rFonts w:ascii="Times New Roman" w:hAnsi="Times New Roman" w:cs="Times New Roman"/>
          <w:sz w:val="24"/>
          <w:szCs w:val="24"/>
        </w:rPr>
        <w:t>interferência estatal (na esfera p</w:t>
      </w:r>
      <w:r w:rsidR="00D6407F">
        <w:rPr>
          <w:rFonts w:ascii="Times New Roman" w:hAnsi="Times New Roman" w:cs="Times New Roman"/>
          <w:sz w:val="24"/>
          <w:szCs w:val="24"/>
        </w:rPr>
        <w:t xml:space="preserve">enal) nas escolhas individuais. Por fim, cabe a reflexão se </w:t>
      </w:r>
      <w:r w:rsidRPr="00C3222D">
        <w:rPr>
          <w:rFonts w:ascii="Times New Roman" w:hAnsi="Times New Roman" w:cs="Times New Roman"/>
          <w:sz w:val="24"/>
          <w:szCs w:val="24"/>
        </w:rPr>
        <w:t xml:space="preserve">o modelo de legalização do uso de drogas </w:t>
      </w:r>
      <w:r w:rsidR="00D6407F">
        <w:rPr>
          <w:rFonts w:ascii="Times New Roman" w:hAnsi="Times New Roman" w:cs="Times New Roman"/>
          <w:sz w:val="24"/>
          <w:szCs w:val="24"/>
        </w:rPr>
        <w:t xml:space="preserve">existentes </w:t>
      </w:r>
      <w:r w:rsidRPr="00C3222D">
        <w:rPr>
          <w:rFonts w:ascii="Times New Roman" w:hAnsi="Times New Roman" w:cs="Times New Roman"/>
          <w:sz w:val="24"/>
          <w:szCs w:val="24"/>
        </w:rPr>
        <w:t>em países como a Holanda, referência mundial no assunto, adéqua-se à realidade brasileira.</w:t>
      </w:r>
    </w:p>
    <w:p w:rsidR="00A23B9C" w:rsidRDefault="00352E57" w:rsidP="00352E57">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677FDD">
        <w:rPr>
          <w:rFonts w:ascii="Times New Roman" w:eastAsia="Times New Roman" w:hAnsi="Times New Roman" w:cs="Times New Roman"/>
          <w:b/>
          <w:sz w:val="24"/>
          <w:szCs w:val="24"/>
        </w:rPr>
        <w:t>Palavras-chave:</w:t>
      </w:r>
      <w:proofErr w:type="gramEnd"/>
      <w:r>
        <w:rPr>
          <w:rFonts w:ascii="Times New Roman" w:eastAsia="Times New Roman" w:hAnsi="Times New Roman" w:cs="Times New Roman"/>
          <w:sz w:val="24"/>
          <w:szCs w:val="24"/>
        </w:rPr>
        <w:t>Lei</w:t>
      </w:r>
      <w:proofErr w:type="spellEnd"/>
      <w:r>
        <w:rPr>
          <w:rFonts w:ascii="Times New Roman" w:eastAsia="Times New Roman" w:hAnsi="Times New Roman" w:cs="Times New Roman"/>
          <w:sz w:val="24"/>
          <w:szCs w:val="24"/>
        </w:rPr>
        <w:t xml:space="preserve"> antidrogas; princípios constitucionais; interferência estatal.</w:t>
      </w:r>
    </w:p>
    <w:p w:rsidR="00352E57" w:rsidRPr="00352E57" w:rsidRDefault="00352E57" w:rsidP="00352E57">
      <w:pPr>
        <w:spacing w:before="100" w:beforeAutospacing="1" w:after="100" w:afterAutospacing="1" w:line="240" w:lineRule="auto"/>
        <w:jc w:val="both"/>
        <w:rPr>
          <w:rFonts w:ascii="Times New Roman" w:eastAsia="Times New Roman" w:hAnsi="Times New Roman" w:cs="Times New Roman"/>
          <w:sz w:val="24"/>
          <w:szCs w:val="24"/>
        </w:rPr>
      </w:pPr>
    </w:p>
    <w:p w:rsidR="00516B37" w:rsidRDefault="00516B37">
      <w:pPr>
        <w:rPr>
          <w:rFonts w:ascii="Times New Roman" w:hAnsi="Times New Roman" w:cs="Times New Roman"/>
          <w:sz w:val="24"/>
          <w:szCs w:val="24"/>
        </w:rPr>
      </w:pPr>
      <w:r>
        <w:rPr>
          <w:rFonts w:ascii="Times New Roman" w:hAnsi="Times New Roman" w:cs="Times New Roman"/>
          <w:sz w:val="24"/>
          <w:szCs w:val="24"/>
        </w:rPr>
        <w:t>INTRODUÇÃO</w:t>
      </w:r>
    </w:p>
    <w:p w:rsidR="008F0F41" w:rsidRDefault="00516B37" w:rsidP="008F0F41">
      <w:pPr>
        <w:autoSpaceDE w:val="0"/>
        <w:autoSpaceDN w:val="0"/>
        <w:adjustRightInd w:val="0"/>
        <w:spacing w:after="0" w:line="360" w:lineRule="auto"/>
        <w:ind w:firstLine="708"/>
        <w:jc w:val="both"/>
        <w:rPr>
          <w:rFonts w:ascii="Times New Roman" w:hAnsi="Times New Roman" w:cs="Times New Roman"/>
          <w:sz w:val="24"/>
          <w:szCs w:val="24"/>
        </w:rPr>
      </w:pPr>
      <w:r w:rsidRPr="00444C1C">
        <w:rPr>
          <w:rFonts w:ascii="Times New Roman" w:hAnsi="Times New Roman" w:cs="Times New Roman"/>
          <w:sz w:val="24"/>
          <w:szCs w:val="24"/>
        </w:rPr>
        <w:t>A Lei 11.343 de 23 de Agosto de 2006 (</w:t>
      </w:r>
      <w:r w:rsidR="00E05D9D">
        <w:rPr>
          <w:rFonts w:ascii="Times New Roman" w:hAnsi="Times New Roman" w:cs="Times New Roman"/>
          <w:sz w:val="24"/>
          <w:szCs w:val="24"/>
        </w:rPr>
        <w:t xml:space="preserve">Lei </w:t>
      </w:r>
      <w:proofErr w:type="spellStart"/>
      <w:r w:rsidR="00E05D9D">
        <w:rPr>
          <w:rFonts w:ascii="Times New Roman" w:hAnsi="Times New Roman" w:cs="Times New Roman"/>
          <w:sz w:val="24"/>
          <w:szCs w:val="24"/>
        </w:rPr>
        <w:t>Anti-Drogas</w:t>
      </w:r>
      <w:proofErr w:type="spellEnd"/>
      <w:r w:rsidR="00E05D9D">
        <w:rPr>
          <w:rFonts w:ascii="Times New Roman" w:hAnsi="Times New Roman" w:cs="Times New Roman"/>
          <w:sz w:val="24"/>
          <w:szCs w:val="24"/>
        </w:rPr>
        <w:t>)</w:t>
      </w:r>
      <w:r w:rsidR="00416F42">
        <w:rPr>
          <w:rFonts w:ascii="Times New Roman" w:hAnsi="Times New Roman" w:cs="Times New Roman"/>
          <w:sz w:val="24"/>
          <w:szCs w:val="24"/>
        </w:rPr>
        <w:t>,</w:t>
      </w:r>
      <w:r w:rsidR="00E05D9D">
        <w:rPr>
          <w:rFonts w:ascii="Times New Roman" w:hAnsi="Times New Roman" w:cs="Times New Roman"/>
          <w:sz w:val="24"/>
          <w:szCs w:val="24"/>
        </w:rPr>
        <w:t xml:space="preserve"> em discussão no</w:t>
      </w:r>
      <w:r>
        <w:rPr>
          <w:rFonts w:ascii="Times New Roman" w:hAnsi="Times New Roman" w:cs="Times New Roman"/>
          <w:sz w:val="24"/>
          <w:szCs w:val="24"/>
        </w:rPr>
        <w:t xml:space="preserve"> trabalho</w:t>
      </w:r>
      <w:r w:rsidR="00416F42">
        <w:rPr>
          <w:rFonts w:ascii="Times New Roman" w:hAnsi="Times New Roman" w:cs="Times New Roman"/>
          <w:sz w:val="24"/>
          <w:szCs w:val="24"/>
        </w:rPr>
        <w:t>,</w:t>
      </w:r>
      <w:r>
        <w:rPr>
          <w:rFonts w:ascii="Times New Roman" w:hAnsi="Times New Roman" w:cs="Times New Roman"/>
          <w:sz w:val="24"/>
          <w:szCs w:val="24"/>
        </w:rPr>
        <w:t xml:space="preserve"> fora</w:t>
      </w:r>
      <w:r w:rsidRPr="00444C1C">
        <w:rPr>
          <w:rFonts w:ascii="Times New Roman" w:hAnsi="Times New Roman" w:cs="Times New Roman"/>
          <w:sz w:val="24"/>
          <w:szCs w:val="24"/>
        </w:rPr>
        <w:t xml:space="preserve"> promulgada a fim de atender um clamor social por maior rigorosidade quando da aplicação da legislação repressiva do tráfico de drogas. Tal necessidade fora desencadeada, visto que</w:t>
      </w:r>
      <w:r w:rsidR="00416F42">
        <w:rPr>
          <w:rFonts w:ascii="Times New Roman" w:hAnsi="Times New Roman" w:cs="Times New Roman"/>
          <w:sz w:val="24"/>
          <w:szCs w:val="24"/>
        </w:rPr>
        <w:t xml:space="preserve"> tal ilícito penal sempre andou</w:t>
      </w:r>
      <w:r w:rsidRPr="00444C1C">
        <w:rPr>
          <w:rFonts w:ascii="Times New Roman" w:hAnsi="Times New Roman" w:cs="Times New Roman"/>
          <w:sz w:val="24"/>
          <w:szCs w:val="24"/>
        </w:rPr>
        <w:t xml:space="preserve"> associado a outros crimes de elevado potencial ofensivo, como homicídio, sequestro, comércio e porte ilegal de armas, </w:t>
      </w:r>
      <w:r w:rsidR="00416F42">
        <w:rPr>
          <w:rFonts w:ascii="Times New Roman" w:hAnsi="Times New Roman" w:cs="Times New Roman"/>
          <w:sz w:val="24"/>
          <w:szCs w:val="24"/>
        </w:rPr>
        <w:t xml:space="preserve">roubos e outros crimes bastante </w:t>
      </w:r>
      <w:r w:rsidRPr="00444C1C">
        <w:rPr>
          <w:rFonts w:ascii="Times New Roman" w:hAnsi="Times New Roman" w:cs="Times New Roman"/>
          <w:sz w:val="24"/>
          <w:szCs w:val="24"/>
        </w:rPr>
        <w:t>v</w:t>
      </w:r>
      <w:r w:rsidR="00097233">
        <w:rPr>
          <w:rFonts w:ascii="Times New Roman" w:hAnsi="Times New Roman" w:cs="Times New Roman"/>
          <w:sz w:val="24"/>
          <w:szCs w:val="24"/>
        </w:rPr>
        <w:t xml:space="preserve">iolentos. Fato este que se intensificara ainda mais nos últimos tempos.  </w:t>
      </w:r>
    </w:p>
    <w:p w:rsidR="00DC245F" w:rsidRPr="00352E57" w:rsidRDefault="00DC245F" w:rsidP="00352E57">
      <w:pPr>
        <w:spacing w:line="240" w:lineRule="auto"/>
        <w:ind w:left="2268"/>
        <w:jc w:val="both"/>
        <w:rPr>
          <w:rFonts w:ascii="Times New Roman" w:hAnsi="Times New Roman" w:cs="Times New Roman"/>
          <w:sz w:val="20"/>
          <w:szCs w:val="20"/>
        </w:rPr>
      </w:pPr>
      <w:r w:rsidRPr="00DC245F">
        <w:rPr>
          <w:rFonts w:ascii="Times New Roman" w:hAnsi="Times New Roman" w:cs="Times New Roman"/>
          <w:sz w:val="20"/>
          <w:szCs w:val="20"/>
        </w:rPr>
        <w:t xml:space="preserve">Desde o início do século XX o tráfico e o uso de substâncias entorpecentes têm despertado profunda preocupação em todas as nações civilizadas. A </w:t>
      </w:r>
      <w:r w:rsidRPr="00DC245F">
        <w:rPr>
          <w:rFonts w:ascii="Times New Roman" w:hAnsi="Times New Roman" w:cs="Times New Roman"/>
          <w:sz w:val="20"/>
          <w:szCs w:val="20"/>
        </w:rPr>
        <w:lastRenderedPageBreak/>
        <w:t>predisposição a estados neuróticos e psicóticos e à criminalidade, a aniquilação da vontade, a desagregação da família, a corrupção dos costumes, o abandono dos princípios é</w:t>
      </w:r>
      <w:r w:rsidR="00416F42">
        <w:rPr>
          <w:rFonts w:ascii="Times New Roman" w:hAnsi="Times New Roman" w:cs="Times New Roman"/>
          <w:sz w:val="20"/>
          <w:szCs w:val="20"/>
        </w:rPr>
        <w:t>ticos de convivência social e a</w:t>
      </w:r>
      <w:r w:rsidRPr="00DC245F">
        <w:rPr>
          <w:rFonts w:ascii="Times New Roman" w:hAnsi="Times New Roman" w:cs="Times New Roman"/>
          <w:sz w:val="20"/>
          <w:szCs w:val="20"/>
        </w:rPr>
        <w:t xml:space="preserve"> desintegração da unidade nacional, são alguns dos efeitos perniciosos da utilização indevida dessas substâncias. Os malefícios causados ao indivíduo e à coletividade pela difusão do consumo de entorpecentes amplamente analisados pela ciência, exigiram a elaboração de planos nacionais e internacionais de combate ao seu uso, em defesa da saúde, dos bons costumes e do bem comum.</w:t>
      </w:r>
      <w:r w:rsidR="00097233">
        <w:rPr>
          <w:rFonts w:ascii="Times New Roman" w:hAnsi="Times New Roman" w:cs="Times New Roman"/>
          <w:sz w:val="20"/>
          <w:szCs w:val="20"/>
        </w:rPr>
        <w:t xml:space="preserve"> (OLIVEIRA E </w:t>
      </w:r>
      <w:proofErr w:type="gramStart"/>
      <w:r w:rsidR="00097233">
        <w:rPr>
          <w:rFonts w:ascii="Times New Roman" w:hAnsi="Times New Roman" w:cs="Times New Roman"/>
          <w:sz w:val="20"/>
          <w:szCs w:val="20"/>
        </w:rPr>
        <w:t>CRUZ,</w:t>
      </w:r>
      <w:proofErr w:type="gramEnd"/>
      <w:r w:rsidR="00097233">
        <w:rPr>
          <w:rFonts w:ascii="Times New Roman" w:hAnsi="Times New Roman" w:cs="Times New Roman"/>
          <w:sz w:val="20"/>
          <w:szCs w:val="20"/>
        </w:rPr>
        <w:t>1973,p.13)</w:t>
      </w:r>
    </w:p>
    <w:p w:rsidR="008F0F41" w:rsidRDefault="00516B37" w:rsidP="008F0F41">
      <w:pPr>
        <w:autoSpaceDE w:val="0"/>
        <w:autoSpaceDN w:val="0"/>
        <w:adjustRightInd w:val="0"/>
        <w:spacing w:after="0" w:line="360" w:lineRule="auto"/>
        <w:ind w:firstLine="708"/>
        <w:jc w:val="both"/>
        <w:rPr>
          <w:rFonts w:ascii="Times New Roman" w:hAnsi="Times New Roman" w:cs="Times New Roman"/>
          <w:sz w:val="24"/>
          <w:szCs w:val="24"/>
        </w:rPr>
      </w:pPr>
      <w:r w:rsidRPr="00444C1C">
        <w:rPr>
          <w:rFonts w:ascii="Times New Roman" w:hAnsi="Times New Roman" w:cs="Times New Roman"/>
          <w:sz w:val="24"/>
          <w:szCs w:val="24"/>
        </w:rPr>
        <w:t>Além disso, tal Lei</w:t>
      </w:r>
      <w:r w:rsidR="00352E57">
        <w:rPr>
          <w:rFonts w:ascii="Times New Roman" w:hAnsi="Times New Roman" w:cs="Times New Roman"/>
          <w:sz w:val="24"/>
          <w:szCs w:val="24"/>
        </w:rPr>
        <w:t>,</w:t>
      </w:r>
      <w:r w:rsidRPr="00444C1C">
        <w:rPr>
          <w:rFonts w:ascii="Times New Roman" w:hAnsi="Times New Roman" w:cs="Times New Roman"/>
          <w:sz w:val="24"/>
          <w:szCs w:val="24"/>
        </w:rPr>
        <w:t xml:space="preserve"> que fora regulamentada pelo Decreto nº 5.912, de 27.09.06 e entrou em vigência em 08 de Outubro de 2006,</w:t>
      </w:r>
      <w:r w:rsidR="00304F31">
        <w:rPr>
          <w:rFonts w:ascii="Times New Roman" w:hAnsi="Times New Roman" w:cs="Times New Roman"/>
          <w:sz w:val="24"/>
          <w:szCs w:val="24"/>
        </w:rPr>
        <w:t xml:space="preserve"> revogando</w:t>
      </w:r>
      <w:r w:rsidR="009F48B4">
        <w:rPr>
          <w:rFonts w:ascii="Times New Roman" w:hAnsi="Times New Roman" w:cs="Times New Roman"/>
          <w:sz w:val="24"/>
          <w:szCs w:val="24"/>
        </w:rPr>
        <w:t xml:space="preserve"> a Lei 6.368</w:t>
      </w:r>
      <w:r w:rsidR="001D096C">
        <w:rPr>
          <w:rFonts w:ascii="Times New Roman" w:hAnsi="Times New Roman" w:cs="Times New Roman"/>
          <w:sz w:val="24"/>
          <w:szCs w:val="24"/>
        </w:rPr>
        <w:t>/76</w:t>
      </w:r>
      <w:r w:rsidR="00304F31">
        <w:rPr>
          <w:rFonts w:ascii="Times New Roman" w:hAnsi="Times New Roman" w:cs="Times New Roman"/>
          <w:sz w:val="24"/>
          <w:szCs w:val="24"/>
        </w:rPr>
        <w:t xml:space="preserve"> e a Lei 10.409/02</w:t>
      </w:r>
      <w:r w:rsidR="00352E57">
        <w:rPr>
          <w:rFonts w:ascii="Times New Roman" w:hAnsi="Times New Roman" w:cs="Times New Roman"/>
          <w:sz w:val="24"/>
          <w:szCs w:val="24"/>
        </w:rPr>
        <w:t>, trouxe</w:t>
      </w:r>
      <w:r w:rsidR="001D096C">
        <w:rPr>
          <w:rFonts w:ascii="Times New Roman" w:hAnsi="Times New Roman" w:cs="Times New Roman"/>
          <w:sz w:val="24"/>
          <w:szCs w:val="24"/>
        </w:rPr>
        <w:t xml:space="preserve"> diversas inovações a respeito do tráfico e </w:t>
      </w:r>
      <w:r w:rsidR="00352E57">
        <w:rPr>
          <w:rFonts w:ascii="Times New Roman" w:hAnsi="Times New Roman" w:cs="Times New Roman"/>
          <w:sz w:val="24"/>
          <w:szCs w:val="24"/>
        </w:rPr>
        <w:t>consumo</w:t>
      </w:r>
      <w:r w:rsidR="001D096C">
        <w:rPr>
          <w:rFonts w:ascii="Times New Roman" w:hAnsi="Times New Roman" w:cs="Times New Roman"/>
          <w:sz w:val="24"/>
          <w:szCs w:val="24"/>
        </w:rPr>
        <w:t xml:space="preserve"> de drogas</w:t>
      </w:r>
      <w:r w:rsidR="008F0F41">
        <w:rPr>
          <w:rFonts w:ascii="Times New Roman" w:hAnsi="Times New Roman" w:cs="Times New Roman"/>
          <w:sz w:val="24"/>
          <w:szCs w:val="24"/>
        </w:rPr>
        <w:t>.</w:t>
      </w:r>
    </w:p>
    <w:p w:rsidR="008F0F41" w:rsidRPr="008F0F41" w:rsidRDefault="008F0F41" w:rsidP="008F0F41">
      <w:pPr>
        <w:spacing w:line="240" w:lineRule="auto"/>
        <w:ind w:left="2268"/>
        <w:jc w:val="both"/>
        <w:rPr>
          <w:rFonts w:ascii="Times New Roman" w:hAnsi="Times New Roman" w:cs="Times New Roman"/>
          <w:sz w:val="20"/>
          <w:szCs w:val="20"/>
        </w:rPr>
      </w:pPr>
      <w:r w:rsidRPr="008F0F41">
        <w:rPr>
          <w:rFonts w:ascii="Times New Roman" w:hAnsi="Times New Roman" w:cs="Times New Roman"/>
          <w:sz w:val="20"/>
          <w:szCs w:val="20"/>
        </w:rPr>
        <w:t>Pretensão de se introduzir no Brasil uma sólida política de prevenção ao uso de drogas, de assistência e de reinserção social do usuário: eliminação da pena de prisão ao usuário (ou seja: em relação a quem tem posse de droga para consumo pessoal); rigor punitivo contra traficante e financiador do tráfico, clara distinção entre o traficante “profissional” e o ocasional; louvável clareza na configuração do rito procedimental; inequívoco intuito de que sejam apreendidos, arrecadados e, quando o caso, leiloados os bens e vantagens obtidos com os delitos de drog</w:t>
      </w:r>
      <w:r>
        <w:rPr>
          <w:rFonts w:ascii="Times New Roman" w:hAnsi="Times New Roman" w:cs="Times New Roman"/>
          <w:sz w:val="20"/>
          <w:szCs w:val="20"/>
        </w:rPr>
        <w:t>as. (</w:t>
      </w:r>
      <w:r>
        <w:rPr>
          <w:noProof/>
        </w:rPr>
        <w:t>GOMES,2007,p.07)</w:t>
      </w:r>
    </w:p>
    <w:p w:rsidR="00516B37" w:rsidRPr="00444C1C" w:rsidRDefault="00516B37" w:rsidP="00516B37">
      <w:pPr>
        <w:autoSpaceDE w:val="0"/>
        <w:autoSpaceDN w:val="0"/>
        <w:adjustRightInd w:val="0"/>
        <w:spacing w:after="0" w:line="360" w:lineRule="auto"/>
        <w:ind w:firstLine="708"/>
        <w:jc w:val="both"/>
        <w:rPr>
          <w:rFonts w:ascii="Times New Roman" w:hAnsi="Times New Roman" w:cs="Times New Roman"/>
          <w:sz w:val="24"/>
          <w:szCs w:val="24"/>
        </w:rPr>
      </w:pPr>
      <w:r w:rsidRPr="00444C1C">
        <w:rPr>
          <w:rFonts w:ascii="Times New Roman" w:hAnsi="Times New Roman" w:cs="Times New Roman"/>
          <w:sz w:val="24"/>
          <w:szCs w:val="24"/>
        </w:rPr>
        <w:t>Frisa-se que o mais relevante aspecto da Lei para o desenvolvimento do trabalho será o seu artigo 28 e parágrafos, o qual trata do porte ilegal de drogas para o consum</w:t>
      </w:r>
      <w:r w:rsidR="00E05D9D">
        <w:rPr>
          <w:rFonts w:ascii="Times New Roman" w:hAnsi="Times New Roman" w:cs="Times New Roman"/>
          <w:sz w:val="24"/>
          <w:szCs w:val="24"/>
        </w:rPr>
        <w:t>o pessoal. A partir dele será feita</w:t>
      </w:r>
      <w:r w:rsidRPr="00444C1C">
        <w:rPr>
          <w:rFonts w:ascii="Times New Roman" w:hAnsi="Times New Roman" w:cs="Times New Roman"/>
          <w:sz w:val="24"/>
          <w:szCs w:val="24"/>
        </w:rPr>
        <w:t xml:space="preserve"> uma análise de seu</w:t>
      </w:r>
      <w:r w:rsidR="00352E57">
        <w:rPr>
          <w:rFonts w:ascii="Times New Roman" w:hAnsi="Times New Roman" w:cs="Times New Roman"/>
          <w:sz w:val="24"/>
          <w:szCs w:val="24"/>
        </w:rPr>
        <w:t xml:space="preserve">s elementos constitutivos, </w:t>
      </w:r>
      <w:proofErr w:type="spellStart"/>
      <w:r w:rsidR="00352E57">
        <w:rPr>
          <w:rFonts w:ascii="Times New Roman" w:hAnsi="Times New Roman" w:cs="Times New Roman"/>
          <w:sz w:val="24"/>
          <w:szCs w:val="24"/>
        </w:rPr>
        <w:t>focadan</w:t>
      </w:r>
      <w:r w:rsidRPr="00444C1C">
        <w:rPr>
          <w:rFonts w:ascii="Times New Roman" w:hAnsi="Times New Roman" w:cs="Times New Roman"/>
          <w:sz w:val="24"/>
          <w:szCs w:val="24"/>
        </w:rPr>
        <w:t>o</w:t>
      </w:r>
      <w:proofErr w:type="spellEnd"/>
      <w:r w:rsidRPr="00444C1C">
        <w:rPr>
          <w:rFonts w:ascii="Times New Roman" w:hAnsi="Times New Roman" w:cs="Times New Roman"/>
          <w:sz w:val="24"/>
          <w:szCs w:val="24"/>
        </w:rPr>
        <w:t xml:space="preserve"> elemento normativo “pequena quantidade”, o que confere certa arbitrariedade ao juiz quando das suas tomadas decisões, visto que a Lei não </w:t>
      </w:r>
      <w:r>
        <w:rPr>
          <w:rFonts w:ascii="Times New Roman" w:hAnsi="Times New Roman" w:cs="Times New Roman"/>
          <w:sz w:val="24"/>
          <w:szCs w:val="24"/>
        </w:rPr>
        <w:t>fora</w:t>
      </w:r>
      <w:r w:rsidRPr="00444C1C">
        <w:rPr>
          <w:rFonts w:ascii="Times New Roman" w:hAnsi="Times New Roman" w:cs="Times New Roman"/>
          <w:sz w:val="24"/>
          <w:szCs w:val="24"/>
        </w:rPr>
        <w:t xml:space="preserve"> clara quanto a esse aspecto, abrindo margem </w:t>
      </w:r>
      <w:r w:rsidR="00352E57" w:rsidRPr="00444C1C">
        <w:rPr>
          <w:rFonts w:ascii="Times New Roman" w:hAnsi="Times New Roman" w:cs="Times New Roman"/>
          <w:sz w:val="24"/>
          <w:szCs w:val="24"/>
        </w:rPr>
        <w:t>às</w:t>
      </w:r>
      <w:r w:rsidRPr="00444C1C">
        <w:rPr>
          <w:rFonts w:ascii="Times New Roman" w:hAnsi="Times New Roman" w:cs="Times New Roman"/>
          <w:sz w:val="24"/>
          <w:szCs w:val="24"/>
        </w:rPr>
        <w:t xml:space="preserve"> discussões.  </w:t>
      </w:r>
    </w:p>
    <w:p w:rsidR="00516B37" w:rsidRPr="00444C1C" w:rsidRDefault="00516B37" w:rsidP="00677FDD">
      <w:pPr>
        <w:spacing w:after="0" w:line="360" w:lineRule="auto"/>
        <w:ind w:firstLine="708"/>
        <w:jc w:val="both"/>
        <w:rPr>
          <w:rFonts w:ascii="Times New Roman" w:hAnsi="Times New Roman" w:cs="Times New Roman"/>
          <w:sz w:val="24"/>
          <w:szCs w:val="24"/>
        </w:rPr>
      </w:pPr>
      <w:r w:rsidRPr="00444C1C">
        <w:rPr>
          <w:rFonts w:ascii="Times New Roman" w:hAnsi="Times New Roman" w:cs="Times New Roman"/>
          <w:sz w:val="24"/>
          <w:szCs w:val="24"/>
        </w:rPr>
        <w:t>Contudo, a ênfase principal do artigo irá girar em torno da discussão a cerca</w:t>
      </w:r>
      <w:r w:rsidR="00352E57">
        <w:rPr>
          <w:rFonts w:ascii="Times New Roman" w:hAnsi="Times New Roman" w:cs="Times New Roman"/>
          <w:sz w:val="24"/>
          <w:szCs w:val="24"/>
        </w:rPr>
        <w:t xml:space="preserve"> da</w:t>
      </w:r>
      <w:r w:rsidRPr="00444C1C">
        <w:rPr>
          <w:rFonts w:ascii="Times New Roman" w:hAnsi="Times New Roman" w:cs="Times New Roman"/>
          <w:sz w:val="24"/>
          <w:szCs w:val="24"/>
        </w:rPr>
        <w:t xml:space="preserve"> (in) constitucionalidade da Lei em questão</w:t>
      </w:r>
      <w:r w:rsidR="00352E57">
        <w:rPr>
          <w:rFonts w:ascii="Times New Roman" w:hAnsi="Times New Roman" w:cs="Times New Roman"/>
          <w:sz w:val="24"/>
          <w:szCs w:val="24"/>
        </w:rPr>
        <w:t>,</w:t>
      </w:r>
      <w:r w:rsidRPr="00444C1C">
        <w:rPr>
          <w:rFonts w:ascii="Times New Roman" w:hAnsi="Times New Roman" w:cs="Times New Roman"/>
          <w:sz w:val="24"/>
          <w:szCs w:val="24"/>
        </w:rPr>
        <w:t xml:space="preserve"> mais especificamente no que tange à situação disposta pelo artigo 28 da mesma, visto a possibilidade de o Estado está interferindo de forma indevida na esfera de interesse individual, ferindo dessa forma, alguns princípios fundamentais </w:t>
      </w:r>
      <w:r w:rsidR="00E05D9D">
        <w:rPr>
          <w:rFonts w:ascii="Times New Roman" w:hAnsi="Times New Roman" w:cs="Times New Roman"/>
          <w:sz w:val="24"/>
          <w:szCs w:val="24"/>
        </w:rPr>
        <w:t>individuais. Para tanto, será discutido</w:t>
      </w:r>
      <w:r w:rsidRPr="00444C1C">
        <w:rPr>
          <w:rFonts w:ascii="Times New Roman" w:hAnsi="Times New Roman" w:cs="Times New Roman"/>
          <w:sz w:val="24"/>
          <w:szCs w:val="24"/>
        </w:rPr>
        <w:t xml:space="preserve"> acerca do possível conflito existente entre o direito individual à Liberdade e o direito coletivo à Segurança Pública, verificando até que ponto um poderá se sobrepor ao outro de modo a não violá-lo por completo. Apr</w:t>
      </w:r>
      <w:r w:rsidR="00E05D9D">
        <w:rPr>
          <w:rFonts w:ascii="Times New Roman" w:hAnsi="Times New Roman" w:cs="Times New Roman"/>
          <w:sz w:val="24"/>
          <w:szCs w:val="24"/>
        </w:rPr>
        <w:t>oveitando o ensejo, será debatido</w:t>
      </w:r>
      <w:r w:rsidRPr="00444C1C">
        <w:rPr>
          <w:rFonts w:ascii="Times New Roman" w:hAnsi="Times New Roman" w:cs="Times New Roman"/>
          <w:sz w:val="24"/>
          <w:szCs w:val="24"/>
        </w:rPr>
        <w:t xml:space="preserve"> acerca da interferência estatal na esfera penal quando se trata de escolhas individuais.</w:t>
      </w:r>
    </w:p>
    <w:p w:rsidR="00516B37" w:rsidRPr="00444C1C" w:rsidRDefault="00E05D9D" w:rsidP="00677FD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Feito isso, será analisado</w:t>
      </w:r>
      <w:r w:rsidR="00516B37" w:rsidRPr="00444C1C">
        <w:rPr>
          <w:rFonts w:ascii="Times New Roman" w:hAnsi="Times New Roman" w:cs="Times New Roman"/>
          <w:sz w:val="24"/>
          <w:szCs w:val="24"/>
        </w:rPr>
        <w:t xml:space="preserve"> o modelo de legislação de drogas estabelecido pela Holanda</w:t>
      </w:r>
      <w:r>
        <w:rPr>
          <w:rFonts w:ascii="Times New Roman" w:hAnsi="Times New Roman" w:cs="Times New Roman"/>
          <w:sz w:val="24"/>
          <w:szCs w:val="24"/>
        </w:rPr>
        <w:t xml:space="preserve">, </w:t>
      </w:r>
      <w:r w:rsidR="00516B37" w:rsidRPr="00444C1C">
        <w:rPr>
          <w:rFonts w:ascii="Times New Roman" w:hAnsi="Times New Roman" w:cs="Times New Roman"/>
          <w:sz w:val="24"/>
          <w:szCs w:val="24"/>
        </w:rPr>
        <w:t>referência mundial no assunto</w:t>
      </w:r>
      <w:r>
        <w:rPr>
          <w:rFonts w:ascii="Times New Roman" w:hAnsi="Times New Roman" w:cs="Times New Roman"/>
          <w:sz w:val="24"/>
          <w:szCs w:val="24"/>
        </w:rPr>
        <w:t>,</w:t>
      </w:r>
      <w:r w:rsidR="00516B37" w:rsidRPr="00444C1C">
        <w:rPr>
          <w:rFonts w:ascii="Times New Roman" w:hAnsi="Times New Roman" w:cs="Times New Roman"/>
          <w:sz w:val="24"/>
          <w:szCs w:val="24"/>
        </w:rPr>
        <w:t xml:space="preserve"> e se há possibilidade de adequá-lo à realidade de nosso país.</w:t>
      </w:r>
    </w:p>
    <w:p w:rsidR="001D7D87" w:rsidRDefault="001D7D87" w:rsidP="001D7D87">
      <w:pPr>
        <w:spacing w:before="100" w:beforeAutospacing="1" w:after="100" w:afterAutospacing="1" w:line="240" w:lineRule="auto"/>
        <w:jc w:val="both"/>
        <w:rPr>
          <w:rFonts w:ascii="Times New Roman" w:hAnsi="Times New Roman" w:cs="Times New Roman"/>
          <w:b/>
          <w:sz w:val="24"/>
          <w:szCs w:val="24"/>
        </w:rPr>
      </w:pPr>
    </w:p>
    <w:p w:rsidR="00516B37" w:rsidRDefault="001D7D87" w:rsidP="001D7D87">
      <w:pPr>
        <w:spacing w:before="100" w:beforeAutospacing="1" w:after="100" w:afterAutospacing="1" w:line="240" w:lineRule="auto"/>
        <w:jc w:val="both"/>
        <w:rPr>
          <w:rFonts w:ascii="Times New Roman" w:hAnsi="Times New Roman" w:cs="Times New Roman"/>
          <w:b/>
          <w:sz w:val="24"/>
          <w:szCs w:val="24"/>
        </w:rPr>
      </w:pPr>
      <w:proofErr w:type="gramStart"/>
      <w:r w:rsidRPr="001D7D87">
        <w:rPr>
          <w:rFonts w:ascii="Times New Roman" w:hAnsi="Times New Roman" w:cs="Times New Roman"/>
          <w:b/>
          <w:sz w:val="24"/>
          <w:szCs w:val="24"/>
        </w:rPr>
        <w:lastRenderedPageBreak/>
        <w:t>1</w:t>
      </w:r>
      <w:proofErr w:type="gramEnd"/>
      <w:r w:rsidRPr="001D7D87">
        <w:rPr>
          <w:rFonts w:ascii="Times New Roman" w:hAnsi="Times New Roman" w:cs="Times New Roman"/>
          <w:b/>
          <w:sz w:val="24"/>
          <w:szCs w:val="24"/>
        </w:rPr>
        <w:t xml:space="preserve"> Análise objetiva/subjetiva do artigo 28 da Lei 11.343</w:t>
      </w:r>
    </w:p>
    <w:p w:rsidR="001D7D87" w:rsidRPr="006B5386" w:rsidRDefault="006B5386" w:rsidP="005007F7">
      <w:pPr>
        <w:spacing w:before="100" w:beforeAutospacing="1" w:after="100" w:afterAutospacing="1" w:line="360" w:lineRule="auto"/>
        <w:ind w:firstLine="708"/>
        <w:jc w:val="both"/>
        <w:rPr>
          <w:rFonts w:ascii="Times New Roman" w:eastAsia="Times New Roman" w:hAnsi="Times New Roman" w:cs="Times New Roman"/>
          <w:sz w:val="24"/>
          <w:szCs w:val="24"/>
        </w:rPr>
      </w:pPr>
      <w:r w:rsidRPr="006B5386">
        <w:rPr>
          <w:rFonts w:ascii="Times New Roman" w:eastAsia="Times New Roman" w:hAnsi="Times New Roman" w:cs="Times New Roman"/>
          <w:sz w:val="24"/>
          <w:szCs w:val="24"/>
        </w:rPr>
        <w:t xml:space="preserve">O artigo 28, inserto no Capítulo III, “Dos crimes e das Penas”, da Lei </w:t>
      </w:r>
      <w:r w:rsidRPr="006B5386">
        <w:rPr>
          <w:rFonts w:ascii="Times New Roman" w:hAnsi="Times New Roman" w:cs="Times New Roman"/>
          <w:sz w:val="24"/>
          <w:szCs w:val="24"/>
        </w:rPr>
        <w:t xml:space="preserve">11.343 (Lei Antidroga), </w:t>
      </w:r>
      <w:proofErr w:type="gramStart"/>
      <w:r w:rsidRPr="006B5386">
        <w:rPr>
          <w:rFonts w:ascii="Times New Roman" w:hAnsi="Times New Roman" w:cs="Times New Roman"/>
          <w:sz w:val="24"/>
          <w:szCs w:val="24"/>
        </w:rPr>
        <w:t>o qual como visto</w:t>
      </w:r>
      <w:proofErr w:type="gramEnd"/>
      <w:r w:rsidRPr="006B5386">
        <w:rPr>
          <w:rFonts w:ascii="Times New Roman" w:hAnsi="Times New Roman" w:cs="Times New Roman"/>
          <w:sz w:val="24"/>
          <w:szCs w:val="24"/>
        </w:rPr>
        <w:t xml:space="preserve">, </w:t>
      </w:r>
      <w:r w:rsidRPr="006B5386">
        <w:rPr>
          <w:rFonts w:ascii="Times New Roman" w:eastAsia="Times New Roman" w:hAnsi="Times New Roman" w:cs="Times New Roman"/>
          <w:sz w:val="24"/>
          <w:szCs w:val="24"/>
        </w:rPr>
        <w:t xml:space="preserve">tutela o uso pessoal </w:t>
      </w:r>
      <w:r w:rsidR="005007F7">
        <w:rPr>
          <w:rFonts w:ascii="Times New Roman" w:eastAsia="Times New Roman" w:hAnsi="Times New Roman" w:cs="Times New Roman"/>
          <w:sz w:val="24"/>
          <w:szCs w:val="24"/>
        </w:rPr>
        <w:t>de drogas</w:t>
      </w:r>
      <w:r w:rsidRPr="006B5386">
        <w:rPr>
          <w:rFonts w:ascii="Times New Roman" w:eastAsia="Times New Roman" w:hAnsi="Times New Roman" w:cs="Times New Roman"/>
          <w:sz w:val="24"/>
          <w:szCs w:val="24"/>
        </w:rPr>
        <w:t>, merece uma análise mais minuciosa dos seus elementos objetivos e subjetivos para que possa ser melhor</w:t>
      </w:r>
      <w:r>
        <w:rPr>
          <w:rFonts w:ascii="Times New Roman" w:eastAsia="Times New Roman" w:hAnsi="Times New Roman" w:cs="Times New Roman"/>
          <w:sz w:val="24"/>
          <w:szCs w:val="24"/>
        </w:rPr>
        <w:t xml:space="preserve"> compreendido o conteúdo deste trabalho</w:t>
      </w:r>
      <w:r w:rsidRPr="006B5386">
        <w:rPr>
          <w:rFonts w:ascii="Times New Roman" w:eastAsia="Times New Roman" w:hAnsi="Times New Roman" w:cs="Times New Roman"/>
          <w:sz w:val="24"/>
          <w:szCs w:val="24"/>
        </w:rPr>
        <w:t xml:space="preserve">. </w:t>
      </w:r>
    </w:p>
    <w:p w:rsidR="00A23B9C" w:rsidRDefault="004B1DC6" w:rsidP="004B1DC6">
      <w:pPr>
        <w:spacing w:before="100" w:beforeAutospacing="1" w:after="100" w:afterAutospacing="1" w:line="240" w:lineRule="auto"/>
        <w:ind w:left="2268"/>
        <w:jc w:val="both"/>
        <w:rPr>
          <w:rFonts w:ascii="Times New Roman" w:eastAsia="Times New Roman" w:hAnsi="Times New Roman" w:cs="Times New Roman"/>
          <w:sz w:val="20"/>
          <w:szCs w:val="20"/>
        </w:rPr>
      </w:pPr>
      <w:r w:rsidRPr="004B1DC6">
        <w:rPr>
          <w:rFonts w:ascii="Times New Roman" w:eastAsia="Times New Roman" w:hAnsi="Times New Roman" w:cs="Times New Roman"/>
          <w:sz w:val="20"/>
          <w:szCs w:val="20"/>
        </w:rPr>
        <w:t xml:space="preserve">Elementos objetivos referem-se ao aspecto material do fato. Existem concretamente no mundo dos fatos e só precisam ser descritos pela norma. São elementos objetivos: o objeto do crime, o lugar, o tempo, os meios empregados, o núcleo do tipo (verbo). Elementos subjetivos (internos) do tipo são os que pertencem ao campo psíquico-espiritual e ao mundo da representação do autor. </w:t>
      </w:r>
      <w:proofErr w:type="gramStart"/>
      <w:r w:rsidRPr="004B1DC6">
        <w:rPr>
          <w:rFonts w:ascii="Times New Roman" w:eastAsia="Times New Roman" w:hAnsi="Times New Roman" w:cs="Times New Roman"/>
          <w:sz w:val="20"/>
          <w:szCs w:val="20"/>
        </w:rPr>
        <w:t>Encontra-se</w:t>
      </w:r>
      <w:proofErr w:type="gramEnd"/>
      <w:r w:rsidRPr="004B1DC6">
        <w:rPr>
          <w:rFonts w:ascii="Times New Roman" w:eastAsia="Times New Roman" w:hAnsi="Times New Roman" w:cs="Times New Roman"/>
          <w:sz w:val="20"/>
          <w:szCs w:val="20"/>
        </w:rPr>
        <w:t>, antes de tudo, nos denominados ‘delitos de intensão’, em que uma representação especial do resultado ou do fim deve ser acrescentada à ação típica executiva como tendência interna transcendente.</w:t>
      </w:r>
      <w:r>
        <w:rPr>
          <w:rFonts w:ascii="Times New Roman" w:eastAsia="Times New Roman" w:hAnsi="Times New Roman" w:cs="Times New Roman"/>
          <w:sz w:val="20"/>
          <w:szCs w:val="20"/>
        </w:rPr>
        <w:t xml:space="preserve"> (CAPEZ, 2006, p. 194-195)</w:t>
      </w:r>
    </w:p>
    <w:p w:rsidR="00A23B9C" w:rsidRPr="005007F7" w:rsidRDefault="005007F7" w:rsidP="005007F7">
      <w:pPr>
        <w:spacing w:before="100" w:beforeAutospacing="1" w:after="100" w:afterAutospacing="1" w:line="360" w:lineRule="auto"/>
        <w:ind w:firstLine="708"/>
        <w:jc w:val="both"/>
        <w:rPr>
          <w:rFonts w:ascii="Times New Roman" w:hAnsi="Times New Roman" w:cs="Times New Roman"/>
          <w:sz w:val="24"/>
          <w:szCs w:val="24"/>
        </w:rPr>
      </w:pPr>
      <w:r w:rsidRPr="005007F7">
        <w:rPr>
          <w:rFonts w:ascii="Times New Roman" w:eastAsia="Times New Roman" w:hAnsi="Times New Roman" w:cs="Times New Roman"/>
          <w:sz w:val="24"/>
          <w:szCs w:val="24"/>
        </w:rPr>
        <w:t>Primeiramente, para iniciar o estudo da conduta prevista neste artigo é necessário o entendimento do que dispõe o diploma leg</w:t>
      </w:r>
      <w:r w:rsidRPr="005007F7">
        <w:rPr>
          <w:rFonts w:ascii="Times New Roman" w:hAnsi="Times New Roman" w:cs="Times New Roman"/>
          <w:sz w:val="24"/>
          <w:szCs w:val="24"/>
        </w:rPr>
        <w:t>al.</w:t>
      </w:r>
      <w:r>
        <w:rPr>
          <w:rFonts w:ascii="Times New Roman" w:hAnsi="Times New Roman" w:cs="Times New Roman"/>
          <w:sz w:val="24"/>
          <w:szCs w:val="24"/>
        </w:rPr>
        <w:t xml:space="preserve"> Assim é a redação: </w:t>
      </w:r>
    </w:p>
    <w:p w:rsidR="005007F7" w:rsidRPr="005007F7" w:rsidRDefault="005007F7" w:rsidP="005007F7">
      <w:pPr>
        <w:spacing w:after="0" w:line="240" w:lineRule="auto"/>
        <w:ind w:left="2268"/>
        <w:jc w:val="both"/>
        <w:rPr>
          <w:rFonts w:ascii="Times New Roman" w:eastAsia="Times New Roman" w:hAnsi="Times New Roman" w:cs="Times New Roman"/>
          <w:sz w:val="24"/>
          <w:szCs w:val="24"/>
        </w:rPr>
      </w:pPr>
      <w:r w:rsidRPr="005007F7">
        <w:rPr>
          <w:rFonts w:ascii="Times New Roman" w:eastAsia="Times New Roman" w:hAnsi="Times New Roman" w:cs="Times New Roman"/>
          <w:sz w:val="20"/>
          <w:szCs w:val="20"/>
        </w:rPr>
        <w:t>Art. 28. Quem adquirir, guardar, tiver em depósito, transportar ou trouxer consigo, para consumo pessoal, drogas sem autorização ou em desacordo com determinação legal ou regulamentar será submetido às seguintes penas:</w:t>
      </w:r>
    </w:p>
    <w:p w:rsidR="005007F7" w:rsidRPr="005007F7" w:rsidRDefault="005007F7" w:rsidP="005007F7">
      <w:pPr>
        <w:spacing w:after="0" w:line="240" w:lineRule="auto"/>
        <w:ind w:left="2268"/>
        <w:jc w:val="both"/>
        <w:rPr>
          <w:rFonts w:ascii="Times New Roman" w:eastAsia="Times New Roman" w:hAnsi="Times New Roman" w:cs="Times New Roman"/>
          <w:sz w:val="24"/>
          <w:szCs w:val="24"/>
        </w:rPr>
      </w:pPr>
      <w:r w:rsidRPr="005007F7">
        <w:rPr>
          <w:rFonts w:ascii="Times New Roman" w:eastAsia="Times New Roman" w:hAnsi="Times New Roman" w:cs="Times New Roman"/>
          <w:sz w:val="20"/>
          <w:szCs w:val="20"/>
        </w:rPr>
        <w:t>I - advertência sobre os efeitos das drogas;</w:t>
      </w:r>
    </w:p>
    <w:p w:rsidR="005007F7" w:rsidRPr="005007F7" w:rsidRDefault="005007F7" w:rsidP="005007F7">
      <w:pPr>
        <w:spacing w:after="0" w:line="240" w:lineRule="auto"/>
        <w:ind w:left="2268"/>
        <w:jc w:val="both"/>
        <w:rPr>
          <w:rFonts w:ascii="Times New Roman" w:eastAsia="Times New Roman" w:hAnsi="Times New Roman" w:cs="Times New Roman"/>
          <w:sz w:val="24"/>
          <w:szCs w:val="24"/>
        </w:rPr>
      </w:pPr>
      <w:r w:rsidRPr="005007F7">
        <w:rPr>
          <w:rFonts w:ascii="Times New Roman" w:eastAsia="Times New Roman" w:hAnsi="Times New Roman" w:cs="Times New Roman"/>
          <w:sz w:val="20"/>
          <w:szCs w:val="20"/>
        </w:rPr>
        <w:t>II - prestação de serviços à comunidade;</w:t>
      </w:r>
    </w:p>
    <w:p w:rsidR="005007F7" w:rsidRPr="005007F7" w:rsidRDefault="005007F7" w:rsidP="005007F7">
      <w:pPr>
        <w:spacing w:after="0" w:line="240" w:lineRule="auto"/>
        <w:ind w:left="2268"/>
        <w:jc w:val="both"/>
        <w:rPr>
          <w:rFonts w:ascii="Times New Roman" w:eastAsia="Times New Roman" w:hAnsi="Times New Roman" w:cs="Times New Roman"/>
          <w:sz w:val="24"/>
          <w:szCs w:val="24"/>
        </w:rPr>
      </w:pPr>
      <w:r w:rsidRPr="005007F7">
        <w:rPr>
          <w:rFonts w:ascii="Times New Roman" w:eastAsia="Times New Roman" w:hAnsi="Times New Roman" w:cs="Times New Roman"/>
          <w:sz w:val="20"/>
          <w:szCs w:val="20"/>
        </w:rPr>
        <w:t>III - medida educativa de comparecimento a programa ou curso educativo.</w:t>
      </w:r>
    </w:p>
    <w:p w:rsidR="005007F7" w:rsidRPr="005007F7" w:rsidRDefault="005007F7" w:rsidP="005007F7">
      <w:pPr>
        <w:spacing w:after="0" w:line="240" w:lineRule="auto"/>
        <w:ind w:left="2268"/>
        <w:jc w:val="both"/>
        <w:rPr>
          <w:rFonts w:ascii="Times New Roman" w:eastAsia="Times New Roman" w:hAnsi="Times New Roman" w:cs="Times New Roman"/>
          <w:sz w:val="24"/>
          <w:szCs w:val="24"/>
        </w:rPr>
      </w:pPr>
      <w:r w:rsidRPr="005007F7">
        <w:rPr>
          <w:rFonts w:ascii="Times New Roman" w:eastAsia="Times New Roman" w:hAnsi="Times New Roman" w:cs="Times New Roman"/>
          <w:sz w:val="20"/>
          <w:szCs w:val="20"/>
        </w:rPr>
        <w:t>§ 1</w:t>
      </w:r>
      <w:r w:rsidRPr="005007F7">
        <w:rPr>
          <w:rFonts w:ascii="Times New Roman" w:eastAsia="Times New Roman" w:hAnsi="Times New Roman" w:cs="Times New Roman"/>
          <w:sz w:val="20"/>
          <w:szCs w:val="20"/>
          <w:u w:val="single"/>
          <w:vertAlign w:val="superscript"/>
        </w:rPr>
        <w:t>o</w:t>
      </w:r>
      <w:r w:rsidRPr="005007F7">
        <w:rPr>
          <w:rFonts w:ascii="Times New Roman" w:eastAsia="Times New Roman" w:hAnsi="Times New Roman" w:cs="Times New Roman"/>
          <w:sz w:val="20"/>
          <w:szCs w:val="20"/>
        </w:rPr>
        <w:t xml:space="preserve"> Às mesmas medidas submete-se quem, para seu consumo pessoal, semeia, cultiva ou colhe plantas destinadas à preparação de pequena quantidade de substância ou produto capaz de causar dependência física ou psíquica.</w:t>
      </w:r>
    </w:p>
    <w:p w:rsidR="005007F7" w:rsidRPr="005007F7" w:rsidRDefault="005007F7" w:rsidP="005007F7">
      <w:pPr>
        <w:spacing w:after="0" w:line="240" w:lineRule="auto"/>
        <w:ind w:left="2268"/>
        <w:jc w:val="both"/>
        <w:rPr>
          <w:rFonts w:ascii="Times New Roman" w:eastAsia="Times New Roman" w:hAnsi="Times New Roman" w:cs="Times New Roman"/>
          <w:sz w:val="24"/>
          <w:szCs w:val="24"/>
        </w:rPr>
      </w:pPr>
      <w:r w:rsidRPr="005007F7">
        <w:rPr>
          <w:rFonts w:ascii="Times New Roman" w:eastAsia="Times New Roman" w:hAnsi="Times New Roman" w:cs="Times New Roman"/>
          <w:sz w:val="20"/>
          <w:szCs w:val="20"/>
        </w:rPr>
        <w:t>§ 2</w:t>
      </w:r>
      <w:r w:rsidRPr="005007F7">
        <w:rPr>
          <w:rFonts w:ascii="Times New Roman" w:eastAsia="Times New Roman" w:hAnsi="Times New Roman" w:cs="Times New Roman"/>
          <w:sz w:val="20"/>
          <w:szCs w:val="20"/>
          <w:u w:val="single"/>
          <w:vertAlign w:val="superscript"/>
        </w:rPr>
        <w:t>o</w:t>
      </w:r>
      <w:r w:rsidRPr="005007F7">
        <w:rPr>
          <w:rFonts w:ascii="Times New Roman" w:eastAsia="Times New Roman" w:hAnsi="Times New Roman" w:cs="Times New Roman"/>
          <w:sz w:val="20"/>
          <w:szCs w:val="20"/>
        </w:rPr>
        <w:t xml:space="preserve"> Para determinar se a droga destinava-se a consumo pessoal, o juiz atenderá à natureza e à quantidade da substância apreendida, ao local e às condições em que se desenvolveu a ação, às circunstâncias sociais e pessoais, bem como à conduta e aos antecedentes do agente.</w:t>
      </w:r>
    </w:p>
    <w:p w:rsidR="005007F7" w:rsidRPr="005007F7" w:rsidRDefault="005007F7" w:rsidP="005007F7">
      <w:pPr>
        <w:spacing w:after="0" w:line="240" w:lineRule="auto"/>
        <w:ind w:left="2268"/>
        <w:jc w:val="both"/>
        <w:rPr>
          <w:rFonts w:ascii="Times New Roman" w:eastAsia="Times New Roman" w:hAnsi="Times New Roman" w:cs="Times New Roman"/>
          <w:sz w:val="24"/>
          <w:szCs w:val="24"/>
        </w:rPr>
      </w:pPr>
      <w:r w:rsidRPr="005007F7">
        <w:rPr>
          <w:rFonts w:ascii="Times New Roman" w:eastAsia="Times New Roman" w:hAnsi="Times New Roman" w:cs="Times New Roman"/>
          <w:sz w:val="20"/>
          <w:szCs w:val="20"/>
        </w:rPr>
        <w:t>§ 3</w:t>
      </w:r>
      <w:r w:rsidRPr="005007F7">
        <w:rPr>
          <w:rFonts w:ascii="Times New Roman" w:eastAsia="Times New Roman" w:hAnsi="Times New Roman" w:cs="Times New Roman"/>
          <w:sz w:val="20"/>
          <w:szCs w:val="20"/>
          <w:u w:val="single"/>
          <w:vertAlign w:val="superscript"/>
        </w:rPr>
        <w:t>o</w:t>
      </w:r>
      <w:r w:rsidRPr="005007F7">
        <w:rPr>
          <w:rFonts w:ascii="Times New Roman" w:eastAsia="Times New Roman" w:hAnsi="Times New Roman" w:cs="Times New Roman"/>
          <w:sz w:val="20"/>
          <w:szCs w:val="20"/>
        </w:rPr>
        <w:t xml:space="preserve"> As penas previstas nos incisos II e III do caput deste artigo serão aplicadas pelo prazo máximo de </w:t>
      </w:r>
      <w:proofErr w:type="gramStart"/>
      <w:r w:rsidRPr="005007F7">
        <w:rPr>
          <w:rFonts w:ascii="Times New Roman" w:eastAsia="Times New Roman" w:hAnsi="Times New Roman" w:cs="Times New Roman"/>
          <w:sz w:val="20"/>
          <w:szCs w:val="20"/>
        </w:rPr>
        <w:t>5</w:t>
      </w:r>
      <w:proofErr w:type="gramEnd"/>
      <w:r w:rsidRPr="005007F7">
        <w:rPr>
          <w:rFonts w:ascii="Times New Roman" w:eastAsia="Times New Roman" w:hAnsi="Times New Roman" w:cs="Times New Roman"/>
          <w:sz w:val="20"/>
          <w:szCs w:val="20"/>
        </w:rPr>
        <w:t xml:space="preserve"> (cinco) meses.</w:t>
      </w:r>
    </w:p>
    <w:p w:rsidR="005007F7" w:rsidRPr="005007F7" w:rsidRDefault="005007F7" w:rsidP="005007F7">
      <w:pPr>
        <w:spacing w:after="0" w:line="240" w:lineRule="auto"/>
        <w:ind w:left="2268"/>
        <w:jc w:val="both"/>
        <w:rPr>
          <w:rFonts w:ascii="Times New Roman" w:eastAsia="Times New Roman" w:hAnsi="Times New Roman" w:cs="Times New Roman"/>
          <w:sz w:val="24"/>
          <w:szCs w:val="24"/>
        </w:rPr>
      </w:pPr>
      <w:r w:rsidRPr="005007F7">
        <w:rPr>
          <w:rFonts w:ascii="Times New Roman" w:eastAsia="Times New Roman" w:hAnsi="Times New Roman" w:cs="Times New Roman"/>
          <w:sz w:val="20"/>
          <w:szCs w:val="20"/>
        </w:rPr>
        <w:t>§ 4</w:t>
      </w:r>
      <w:r w:rsidRPr="005007F7">
        <w:rPr>
          <w:rFonts w:ascii="Times New Roman" w:eastAsia="Times New Roman" w:hAnsi="Times New Roman" w:cs="Times New Roman"/>
          <w:sz w:val="20"/>
          <w:szCs w:val="20"/>
          <w:u w:val="single"/>
          <w:vertAlign w:val="superscript"/>
        </w:rPr>
        <w:t>o</w:t>
      </w:r>
      <w:r w:rsidRPr="005007F7">
        <w:rPr>
          <w:rFonts w:ascii="Times New Roman" w:eastAsia="Times New Roman" w:hAnsi="Times New Roman" w:cs="Times New Roman"/>
          <w:sz w:val="20"/>
          <w:szCs w:val="20"/>
        </w:rPr>
        <w:t xml:space="preserve"> Em caso de reincidência, as penas previstas nos incisos II e III do caput deste artigo serão aplicadas pelo prazo máximo de 10 (dez) meses.</w:t>
      </w:r>
    </w:p>
    <w:p w:rsidR="005007F7" w:rsidRPr="005007F7" w:rsidRDefault="005007F7" w:rsidP="005007F7">
      <w:pPr>
        <w:spacing w:after="0" w:line="240" w:lineRule="auto"/>
        <w:ind w:left="2268"/>
        <w:jc w:val="both"/>
        <w:rPr>
          <w:rFonts w:ascii="Times New Roman" w:eastAsia="Times New Roman" w:hAnsi="Times New Roman" w:cs="Times New Roman"/>
          <w:sz w:val="24"/>
          <w:szCs w:val="24"/>
        </w:rPr>
      </w:pPr>
      <w:r w:rsidRPr="005007F7">
        <w:rPr>
          <w:rFonts w:ascii="Times New Roman" w:eastAsia="Times New Roman" w:hAnsi="Times New Roman" w:cs="Times New Roman"/>
          <w:sz w:val="20"/>
          <w:szCs w:val="20"/>
        </w:rPr>
        <w:t>§ 5</w:t>
      </w:r>
      <w:r w:rsidRPr="005007F7">
        <w:rPr>
          <w:rFonts w:ascii="Times New Roman" w:eastAsia="Times New Roman" w:hAnsi="Times New Roman" w:cs="Times New Roman"/>
          <w:sz w:val="20"/>
          <w:szCs w:val="20"/>
          <w:u w:val="single"/>
          <w:vertAlign w:val="superscript"/>
        </w:rPr>
        <w:t>o</w:t>
      </w:r>
      <w:r w:rsidRPr="005007F7">
        <w:rPr>
          <w:rFonts w:ascii="Times New Roman" w:eastAsia="Times New Roman" w:hAnsi="Times New Roman" w:cs="Times New Roman"/>
          <w:sz w:val="20"/>
          <w:szCs w:val="20"/>
        </w:rPr>
        <w:t xml:space="preserve"> A prestação de serviços à comunidade será cumprida em programas comunitários, entidades educacionais ou assistenciais, hospitais, estabelecimentos congêneres, públicos ou privados sem fins lucrativos, que se ocupem, preferencialmente, da prevenção do consumo ou da recuperação de usuários e dependentes de drogas. </w:t>
      </w:r>
    </w:p>
    <w:p w:rsidR="005007F7" w:rsidRPr="005007F7" w:rsidRDefault="005007F7" w:rsidP="005007F7">
      <w:pPr>
        <w:spacing w:after="0" w:line="240" w:lineRule="auto"/>
        <w:ind w:left="2268"/>
        <w:jc w:val="both"/>
        <w:rPr>
          <w:rFonts w:ascii="Times New Roman" w:eastAsia="Times New Roman" w:hAnsi="Times New Roman" w:cs="Times New Roman"/>
          <w:sz w:val="24"/>
          <w:szCs w:val="24"/>
        </w:rPr>
      </w:pPr>
      <w:r w:rsidRPr="005007F7">
        <w:rPr>
          <w:rFonts w:ascii="Times New Roman" w:eastAsia="Times New Roman" w:hAnsi="Times New Roman" w:cs="Times New Roman"/>
          <w:sz w:val="20"/>
          <w:szCs w:val="20"/>
        </w:rPr>
        <w:t>§ 6</w:t>
      </w:r>
      <w:r w:rsidRPr="005007F7">
        <w:rPr>
          <w:rFonts w:ascii="Times New Roman" w:eastAsia="Times New Roman" w:hAnsi="Times New Roman" w:cs="Times New Roman"/>
          <w:sz w:val="20"/>
          <w:szCs w:val="20"/>
          <w:u w:val="single"/>
          <w:vertAlign w:val="superscript"/>
        </w:rPr>
        <w:t>o</w:t>
      </w:r>
      <w:r w:rsidRPr="005007F7">
        <w:rPr>
          <w:rFonts w:ascii="Times New Roman" w:eastAsia="Times New Roman" w:hAnsi="Times New Roman" w:cs="Times New Roman"/>
          <w:sz w:val="20"/>
          <w:szCs w:val="20"/>
        </w:rPr>
        <w:t xml:space="preserve"> Para garantia do cumprimento das medidas educativas a que se refere o caput, nos incisos I, II e III, a que injustificadamente se recuse o agente, poderá o juiz submetê-lo, sucessivamente a:</w:t>
      </w:r>
    </w:p>
    <w:p w:rsidR="005007F7" w:rsidRPr="005007F7" w:rsidRDefault="005007F7" w:rsidP="005007F7">
      <w:pPr>
        <w:spacing w:after="0" w:line="240" w:lineRule="auto"/>
        <w:ind w:left="2268"/>
        <w:jc w:val="both"/>
        <w:rPr>
          <w:rFonts w:ascii="Times New Roman" w:eastAsia="Times New Roman" w:hAnsi="Times New Roman" w:cs="Times New Roman"/>
          <w:sz w:val="24"/>
          <w:szCs w:val="24"/>
        </w:rPr>
      </w:pPr>
      <w:r w:rsidRPr="005007F7">
        <w:rPr>
          <w:rFonts w:ascii="Times New Roman" w:eastAsia="Times New Roman" w:hAnsi="Times New Roman" w:cs="Times New Roman"/>
          <w:sz w:val="20"/>
          <w:szCs w:val="20"/>
        </w:rPr>
        <w:t>I - admoestação verbal;</w:t>
      </w:r>
    </w:p>
    <w:p w:rsidR="005007F7" w:rsidRPr="005007F7" w:rsidRDefault="005007F7" w:rsidP="005007F7">
      <w:pPr>
        <w:spacing w:after="0" w:line="240" w:lineRule="auto"/>
        <w:ind w:left="2268"/>
        <w:jc w:val="both"/>
        <w:rPr>
          <w:rFonts w:ascii="Times New Roman" w:eastAsia="Times New Roman" w:hAnsi="Times New Roman" w:cs="Times New Roman"/>
          <w:sz w:val="24"/>
          <w:szCs w:val="24"/>
        </w:rPr>
      </w:pPr>
      <w:r w:rsidRPr="005007F7">
        <w:rPr>
          <w:rFonts w:ascii="Times New Roman" w:eastAsia="Times New Roman" w:hAnsi="Times New Roman" w:cs="Times New Roman"/>
          <w:sz w:val="20"/>
          <w:szCs w:val="20"/>
        </w:rPr>
        <w:t>II - multa.</w:t>
      </w:r>
    </w:p>
    <w:p w:rsidR="005007F7" w:rsidRPr="005007F7" w:rsidRDefault="005007F7" w:rsidP="005007F7">
      <w:pPr>
        <w:spacing w:after="0" w:line="240" w:lineRule="auto"/>
        <w:ind w:left="2268"/>
        <w:jc w:val="both"/>
        <w:rPr>
          <w:rFonts w:ascii="Times New Roman" w:eastAsia="Times New Roman" w:hAnsi="Times New Roman" w:cs="Times New Roman"/>
          <w:sz w:val="24"/>
          <w:szCs w:val="24"/>
        </w:rPr>
      </w:pPr>
      <w:r w:rsidRPr="005007F7">
        <w:rPr>
          <w:rFonts w:ascii="Times New Roman" w:eastAsia="Times New Roman" w:hAnsi="Times New Roman" w:cs="Times New Roman"/>
          <w:sz w:val="20"/>
          <w:szCs w:val="20"/>
        </w:rPr>
        <w:t>§ 7</w:t>
      </w:r>
      <w:r w:rsidRPr="005007F7">
        <w:rPr>
          <w:rFonts w:ascii="Times New Roman" w:eastAsia="Times New Roman" w:hAnsi="Times New Roman" w:cs="Times New Roman"/>
          <w:sz w:val="20"/>
          <w:szCs w:val="20"/>
          <w:u w:val="single"/>
          <w:vertAlign w:val="superscript"/>
        </w:rPr>
        <w:t>o</w:t>
      </w:r>
      <w:r w:rsidRPr="005007F7">
        <w:rPr>
          <w:rFonts w:ascii="Times New Roman" w:eastAsia="Times New Roman" w:hAnsi="Times New Roman" w:cs="Times New Roman"/>
          <w:sz w:val="20"/>
          <w:szCs w:val="20"/>
        </w:rPr>
        <w:t xml:space="preserve"> O juiz determinará ao Poder Público que coloque à disposição do infrator, gratuitamente, estabelecimento de saúde, preferencialmente ambulatorial, para tratamento </w:t>
      </w:r>
      <w:proofErr w:type="gramStart"/>
      <w:r w:rsidRPr="005007F7">
        <w:rPr>
          <w:rFonts w:ascii="Times New Roman" w:eastAsia="Times New Roman" w:hAnsi="Times New Roman" w:cs="Times New Roman"/>
          <w:sz w:val="20"/>
          <w:szCs w:val="20"/>
        </w:rPr>
        <w:t>especializado</w:t>
      </w:r>
      <w:proofErr w:type="gramEnd"/>
    </w:p>
    <w:p w:rsidR="00A23B9C" w:rsidRDefault="001061B7" w:rsidP="00A23B9C">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ab/>
      </w:r>
    </w:p>
    <w:p w:rsidR="006831F2" w:rsidRDefault="000302A5" w:rsidP="001F2069">
      <w:pPr>
        <w:autoSpaceDE w:val="0"/>
        <w:autoSpaceDN w:val="0"/>
        <w:adjustRightInd w:val="0"/>
        <w:spacing w:after="0" w:line="360" w:lineRule="auto"/>
        <w:jc w:val="both"/>
        <w:rPr>
          <w:rFonts w:ascii="Times-Bold" w:hAnsi="Times-Bold" w:cs="Times-Bold"/>
          <w:bCs/>
          <w:sz w:val="24"/>
          <w:szCs w:val="24"/>
        </w:rPr>
      </w:pPr>
      <w:r w:rsidRPr="00BC5F96">
        <w:rPr>
          <w:rFonts w:ascii="Times-Bold" w:hAnsi="Times-Bold" w:cs="Times-Bold"/>
          <w:bCs/>
          <w:sz w:val="24"/>
          <w:szCs w:val="24"/>
        </w:rPr>
        <w:lastRenderedPageBreak/>
        <w:tab/>
        <w:t>Objetivamente falan</w:t>
      </w:r>
      <w:r w:rsidR="00BC44C0">
        <w:rPr>
          <w:rFonts w:ascii="Times-Bold" w:hAnsi="Times-Bold" w:cs="Times-Bold"/>
          <w:bCs/>
          <w:sz w:val="24"/>
          <w:szCs w:val="24"/>
        </w:rPr>
        <w:t>do</w:t>
      </w:r>
      <w:r w:rsidR="006831F2">
        <w:rPr>
          <w:rFonts w:ascii="Times-Bold" w:hAnsi="Times-Bold" w:cs="Times-Bold"/>
          <w:bCs/>
          <w:sz w:val="24"/>
          <w:szCs w:val="24"/>
        </w:rPr>
        <w:t xml:space="preserve"> sobre</w:t>
      </w:r>
      <w:r w:rsidR="00BC44C0">
        <w:rPr>
          <w:rFonts w:ascii="Times-Bold" w:hAnsi="Times-Bold" w:cs="Times-Bold"/>
          <w:bCs/>
          <w:sz w:val="24"/>
          <w:szCs w:val="24"/>
        </w:rPr>
        <w:t xml:space="preserve"> os núcleos do tipo penal, Capez (2006) </w:t>
      </w:r>
      <w:proofErr w:type="spellStart"/>
      <w:proofErr w:type="gramStart"/>
      <w:r w:rsidR="00BC44C0">
        <w:rPr>
          <w:rFonts w:ascii="Times-Bold" w:hAnsi="Times-Bold" w:cs="Times-Bold"/>
          <w:bCs/>
          <w:sz w:val="24"/>
          <w:szCs w:val="24"/>
        </w:rPr>
        <w:t>esclarece:</w:t>
      </w:r>
      <w:proofErr w:type="gramEnd"/>
      <w:r w:rsidRPr="00BC5F96">
        <w:rPr>
          <w:rFonts w:ascii="Times-Bold" w:hAnsi="Times-Bold" w:cs="Times-Bold"/>
          <w:bCs/>
          <w:i/>
          <w:sz w:val="24"/>
          <w:szCs w:val="24"/>
        </w:rPr>
        <w:t>adquirir</w:t>
      </w:r>
      <w:proofErr w:type="spellEnd"/>
      <w:r w:rsidRPr="00BC5F96">
        <w:rPr>
          <w:rFonts w:ascii="Times-Bold" w:hAnsi="Times-Bold" w:cs="Times-Bold"/>
          <w:bCs/>
          <w:sz w:val="24"/>
          <w:szCs w:val="24"/>
        </w:rPr>
        <w:t xml:space="preserve"> (obter mediante troca); </w:t>
      </w:r>
      <w:r w:rsidRPr="00BC5F96">
        <w:rPr>
          <w:rFonts w:ascii="Times-Bold" w:hAnsi="Times-Bold" w:cs="Times-Bold"/>
          <w:bCs/>
          <w:i/>
          <w:sz w:val="24"/>
          <w:szCs w:val="24"/>
        </w:rPr>
        <w:t>guardar</w:t>
      </w:r>
      <w:r w:rsidR="00BC5F96" w:rsidRPr="00BC5F96">
        <w:rPr>
          <w:rFonts w:ascii="Times-Bold" w:hAnsi="Times-Bold" w:cs="Times-Bold"/>
          <w:bCs/>
          <w:sz w:val="24"/>
          <w:szCs w:val="24"/>
        </w:rPr>
        <w:t xml:space="preserve">(reter a droga à disposição de outra pessoa); </w:t>
      </w:r>
      <w:r w:rsidR="00BC5F96" w:rsidRPr="00BC5F96">
        <w:rPr>
          <w:rFonts w:ascii="Times-Bold" w:hAnsi="Times-Bold" w:cs="Times-Bold"/>
          <w:bCs/>
          <w:i/>
          <w:sz w:val="24"/>
          <w:szCs w:val="24"/>
        </w:rPr>
        <w:t>ter em depósito</w:t>
      </w:r>
      <w:r w:rsidR="00BC5F96" w:rsidRPr="00BC5F96">
        <w:rPr>
          <w:rFonts w:ascii="Times-Bold" w:hAnsi="Times-Bold" w:cs="Times-Bold"/>
          <w:bCs/>
          <w:sz w:val="24"/>
          <w:szCs w:val="24"/>
        </w:rPr>
        <w:t xml:space="preserve"> (reter a substância à sua disposição</w:t>
      </w:r>
      <w:r w:rsidR="00BC5F96">
        <w:rPr>
          <w:rFonts w:ascii="Times-Bold" w:hAnsi="Times-Bold" w:cs="Times-Bold"/>
          <w:bCs/>
          <w:sz w:val="24"/>
          <w:szCs w:val="24"/>
        </w:rPr>
        <w:t>)</w:t>
      </w:r>
      <w:r w:rsidR="00BC5F96" w:rsidRPr="00BC5F96">
        <w:rPr>
          <w:rFonts w:ascii="Times-Bold" w:hAnsi="Times-Bold" w:cs="Times-Bold"/>
          <w:bCs/>
          <w:sz w:val="24"/>
          <w:szCs w:val="24"/>
        </w:rPr>
        <w:t xml:space="preserve">; </w:t>
      </w:r>
      <w:r w:rsidR="00BC5F96" w:rsidRPr="00BC5F96">
        <w:rPr>
          <w:rFonts w:ascii="Times-Bold" w:hAnsi="Times-Bold" w:cs="Times-Bold"/>
          <w:bCs/>
          <w:i/>
          <w:sz w:val="24"/>
          <w:szCs w:val="24"/>
        </w:rPr>
        <w:t>transportar</w:t>
      </w:r>
      <w:r w:rsidR="00BC5F96" w:rsidRPr="00BC5F96">
        <w:rPr>
          <w:rFonts w:ascii="Times-Bold" w:hAnsi="Times-Bold" w:cs="Times-Bold"/>
          <w:bCs/>
          <w:sz w:val="24"/>
          <w:szCs w:val="24"/>
        </w:rPr>
        <w:t xml:space="preserve"> (pressupõe </w:t>
      </w:r>
      <w:r w:rsidR="00BC5F96">
        <w:rPr>
          <w:rFonts w:ascii="Times-Bold" w:hAnsi="Times-Bold" w:cs="Times-Bold"/>
          <w:bCs/>
          <w:sz w:val="24"/>
          <w:szCs w:val="24"/>
        </w:rPr>
        <w:t>emprego de meio de transporte</w:t>
      </w:r>
      <w:r w:rsidR="00D373CB">
        <w:rPr>
          <w:rFonts w:ascii="Times-Bold" w:hAnsi="Times-Bold" w:cs="Times-Bold"/>
          <w:bCs/>
          <w:sz w:val="24"/>
          <w:szCs w:val="24"/>
        </w:rPr>
        <w:t xml:space="preserve"> para levar a droga</w:t>
      </w:r>
      <w:r w:rsidR="00BC5F96">
        <w:rPr>
          <w:rFonts w:ascii="Times-Bold" w:hAnsi="Times-Bold" w:cs="Times-Bold"/>
          <w:bCs/>
          <w:sz w:val="24"/>
          <w:szCs w:val="24"/>
        </w:rPr>
        <w:t xml:space="preserve">); </w:t>
      </w:r>
      <w:proofErr w:type="spellStart"/>
      <w:r w:rsidR="00BC5F96">
        <w:rPr>
          <w:rFonts w:ascii="Times-Bold" w:hAnsi="Times-Bold" w:cs="Times-Bold"/>
          <w:bCs/>
          <w:i/>
          <w:sz w:val="24"/>
          <w:szCs w:val="24"/>
        </w:rPr>
        <w:t>traz</w:t>
      </w:r>
      <w:r w:rsidR="00BC5F96" w:rsidRPr="00BC5F96">
        <w:rPr>
          <w:rFonts w:ascii="Times-Bold" w:hAnsi="Times-Bold" w:cs="Times-Bold"/>
          <w:bCs/>
          <w:i/>
          <w:sz w:val="24"/>
          <w:szCs w:val="24"/>
        </w:rPr>
        <w:t>er</w:t>
      </w:r>
      <w:r w:rsidR="00BC5F96">
        <w:rPr>
          <w:rFonts w:ascii="Times-Bold" w:hAnsi="Times-Bold" w:cs="Times-Bold"/>
          <w:bCs/>
          <w:sz w:val="24"/>
          <w:szCs w:val="24"/>
        </w:rPr>
        <w:t>consigo</w:t>
      </w:r>
      <w:proofErr w:type="spellEnd"/>
      <w:r w:rsidR="00BC5F96">
        <w:rPr>
          <w:rFonts w:ascii="Times-Bold" w:hAnsi="Times-Bold" w:cs="Times-Bold"/>
          <w:bCs/>
          <w:sz w:val="24"/>
          <w:szCs w:val="24"/>
        </w:rPr>
        <w:t xml:space="preserve"> (a droga é levada junto ao agen</w:t>
      </w:r>
      <w:r w:rsidR="00D373CB">
        <w:rPr>
          <w:rFonts w:ascii="Times-Bold" w:hAnsi="Times-Bold" w:cs="Times-Bold"/>
          <w:bCs/>
          <w:sz w:val="24"/>
          <w:szCs w:val="24"/>
        </w:rPr>
        <w:t>te</w:t>
      </w:r>
      <w:r w:rsidR="004167CF">
        <w:rPr>
          <w:rFonts w:ascii="Times-Bold" w:hAnsi="Times-Bold" w:cs="Times-Bold"/>
          <w:bCs/>
          <w:sz w:val="24"/>
          <w:szCs w:val="24"/>
        </w:rPr>
        <w:t xml:space="preserve">).Por equiparação, ainda foi inserido nesse rol, com a nova lei, as condutas de </w:t>
      </w:r>
      <w:r w:rsidR="00BC5F96" w:rsidRPr="008F5134">
        <w:rPr>
          <w:rFonts w:ascii="Times-Bold" w:hAnsi="Times-Bold" w:cs="Times-Bold"/>
          <w:bCs/>
          <w:i/>
          <w:sz w:val="24"/>
          <w:szCs w:val="24"/>
        </w:rPr>
        <w:t>semear</w:t>
      </w:r>
      <w:r w:rsidR="00BC5F96">
        <w:rPr>
          <w:rFonts w:ascii="Times-Bold" w:hAnsi="Times-Bold" w:cs="Times-Bold"/>
          <w:bCs/>
          <w:sz w:val="24"/>
          <w:szCs w:val="24"/>
        </w:rPr>
        <w:t xml:space="preserve"> (lançar sementes no solo para que germinem); </w:t>
      </w:r>
      <w:r w:rsidR="00BC5F96" w:rsidRPr="008F5134">
        <w:rPr>
          <w:rFonts w:ascii="Times-Bold" w:hAnsi="Times-Bold" w:cs="Times-Bold"/>
          <w:bCs/>
          <w:i/>
          <w:sz w:val="24"/>
          <w:szCs w:val="24"/>
        </w:rPr>
        <w:t>cultivar</w:t>
      </w:r>
      <w:r w:rsidR="00BC5F96">
        <w:rPr>
          <w:rFonts w:ascii="Times-Bold" w:hAnsi="Times-Bold" w:cs="Times-Bold"/>
          <w:bCs/>
          <w:sz w:val="24"/>
          <w:szCs w:val="24"/>
        </w:rPr>
        <w:t xml:space="preserve"> (fertilizar a terra, oferecer condições para o nascimento </w:t>
      </w:r>
      <w:r w:rsidR="000D626B">
        <w:rPr>
          <w:rFonts w:ascii="Times-Bold" w:hAnsi="Times-Bold" w:cs="Times-Bold"/>
          <w:bCs/>
          <w:sz w:val="24"/>
          <w:szCs w:val="24"/>
        </w:rPr>
        <w:t xml:space="preserve">e desenvolvimento da plantação </w:t>
      </w:r>
      <w:proofErr w:type="spellStart"/>
      <w:r w:rsidR="000D626B">
        <w:rPr>
          <w:rFonts w:ascii="Times-Bold" w:hAnsi="Times-Bold" w:cs="Times-Bold"/>
          <w:bCs/>
          <w:sz w:val="24"/>
          <w:szCs w:val="24"/>
        </w:rPr>
        <w:t>e</w:t>
      </w:r>
      <w:r w:rsidR="008F5134" w:rsidRPr="008F5134">
        <w:rPr>
          <w:rFonts w:ascii="Times-Bold" w:hAnsi="Times-Bold" w:cs="Times-Bold"/>
          <w:bCs/>
          <w:i/>
          <w:sz w:val="24"/>
          <w:szCs w:val="24"/>
        </w:rPr>
        <w:t>colher</w:t>
      </w:r>
      <w:proofErr w:type="spellEnd"/>
      <w:r w:rsidR="008F5134">
        <w:rPr>
          <w:rFonts w:ascii="Times-Bold" w:hAnsi="Times-Bold" w:cs="Times-Bold"/>
          <w:bCs/>
          <w:sz w:val="24"/>
          <w:szCs w:val="24"/>
        </w:rPr>
        <w:t xml:space="preserve"> (retirar, extrair a planta do solo)</w:t>
      </w:r>
      <w:r w:rsidR="00BC44C0">
        <w:rPr>
          <w:rFonts w:ascii="Times-Bold" w:hAnsi="Times-Bold" w:cs="Times-Bold"/>
          <w:bCs/>
          <w:sz w:val="24"/>
          <w:szCs w:val="24"/>
        </w:rPr>
        <w:t xml:space="preserve">. Pela pluralidade de verbos, conclui-se ser este crime de ação múltipla misto </w:t>
      </w:r>
      <w:proofErr w:type="spellStart"/>
      <w:r w:rsidR="00BC44C0">
        <w:rPr>
          <w:rFonts w:ascii="Times-Bold" w:hAnsi="Times-Bold" w:cs="Times-Bold"/>
          <w:bCs/>
          <w:sz w:val="24"/>
          <w:szCs w:val="24"/>
        </w:rPr>
        <w:t>alternativo.</w:t>
      </w:r>
      <w:r w:rsidR="000D626B">
        <w:rPr>
          <w:rFonts w:ascii="Times-Bold" w:hAnsi="Times-Bold" w:cs="Times-Bold"/>
          <w:bCs/>
          <w:sz w:val="24"/>
          <w:szCs w:val="24"/>
        </w:rPr>
        <w:t>Além</w:t>
      </w:r>
      <w:proofErr w:type="spellEnd"/>
      <w:r w:rsidR="000D626B">
        <w:rPr>
          <w:rFonts w:ascii="Times-Bold" w:hAnsi="Times-Bold" w:cs="Times-Bold"/>
          <w:bCs/>
          <w:sz w:val="24"/>
          <w:szCs w:val="24"/>
        </w:rPr>
        <w:t xml:space="preserve"> disso, destaca-se que é </w:t>
      </w:r>
      <w:r w:rsidR="006831F2">
        <w:rPr>
          <w:rFonts w:ascii="Times-Bold" w:hAnsi="Times-Bold" w:cs="Times-Bold"/>
          <w:bCs/>
          <w:sz w:val="24"/>
          <w:szCs w:val="24"/>
        </w:rPr>
        <w:t xml:space="preserve">um crime cometido na modalidade comissiva no que se refere a todos os </w:t>
      </w:r>
      <w:r w:rsidR="00711590">
        <w:rPr>
          <w:rFonts w:ascii="Times-Bold" w:hAnsi="Times-Bold" w:cs="Times-Bold"/>
          <w:bCs/>
          <w:sz w:val="24"/>
          <w:szCs w:val="24"/>
        </w:rPr>
        <w:t xml:space="preserve">seus </w:t>
      </w:r>
      <w:proofErr w:type="spellStart"/>
      <w:r w:rsidR="00711590">
        <w:rPr>
          <w:rFonts w:ascii="Times-Bold" w:hAnsi="Times-Bold" w:cs="Times-Bold"/>
          <w:bCs/>
          <w:sz w:val="24"/>
          <w:szCs w:val="24"/>
        </w:rPr>
        <w:t>núcleos.</w:t>
      </w:r>
      <w:r w:rsidR="000717F9">
        <w:rPr>
          <w:rFonts w:ascii="Times-Bold" w:hAnsi="Times-Bold" w:cs="Times-Bold"/>
          <w:bCs/>
          <w:sz w:val="24"/>
          <w:szCs w:val="24"/>
        </w:rPr>
        <w:t>Como</w:t>
      </w:r>
      <w:proofErr w:type="spellEnd"/>
      <w:r w:rsidR="000717F9">
        <w:rPr>
          <w:rFonts w:ascii="Times-Bold" w:hAnsi="Times-Bold" w:cs="Times-Bold"/>
          <w:bCs/>
          <w:sz w:val="24"/>
          <w:szCs w:val="24"/>
        </w:rPr>
        <w:t xml:space="preserve"> a lei descreve os meios de execução do crime, trata-se ainda de crime de ação vinculada.</w:t>
      </w:r>
      <w:r w:rsidR="0005030A">
        <w:rPr>
          <w:rFonts w:ascii="Times-Bold" w:hAnsi="Times-Bold" w:cs="Times-Bold"/>
          <w:bCs/>
          <w:sz w:val="24"/>
          <w:szCs w:val="24"/>
        </w:rPr>
        <w:t xml:space="preserve"> Pretende-se com a tipificação dessa conduta tutelar apenas um bem jurídico, que é a Saúde Pública, sendo, portanto, um crime simples.</w:t>
      </w:r>
    </w:p>
    <w:p w:rsidR="00675F07" w:rsidRPr="00C74ED2" w:rsidRDefault="00D373CB" w:rsidP="00675F07">
      <w:pPr>
        <w:shd w:val="clear" w:color="auto" w:fill="FFFFFF"/>
        <w:spacing w:before="100" w:beforeAutospacing="1" w:after="100" w:afterAutospacing="1" w:line="360" w:lineRule="auto"/>
        <w:jc w:val="both"/>
        <w:rPr>
          <w:rFonts w:ascii="Arial" w:eastAsia="Times New Roman" w:hAnsi="Arial" w:cs="Arial"/>
          <w:color w:val="333333"/>
          <w:sz w:val="24"/>
          <w:szCs w:val="24"/>
        </w:rPr>
      </w:pPr>
      <w:r w:rsidRPr="00562737">
        <w:rPr>
          <w:rFonts w:ascii="Arial" w:hAnsi="Arial" w:cs="Arial"/>
          <w:sz w:val="21"/>
          <w:szCs w:val="21"/>
        </w:rPr>
        <w:tab/>
      </w:r>
      <w:r w:rsidRPr="00562737">
        <w:rPr>
          <w:rFonts w:ascii="Times New Roman" w:hAnsi="Times New Roman" w:cs="Times New Roman"/>
          <w:sz w:val="24"/>
          <w:szCs w:val="24"/>
        </w:rPr>
        <w:t xml:space="preserve">Vale ressaltar ainda que </w:t>
      </w:r>
      <w:r w:rsidR="00562737" w:rsidRPr="00562737">
        <w:rPr>
          <w:rFonts w:ascii="Times New Roman" w:hAnsi="Times New Roman" w:cs="Times New Roman"/>
          <w:sz w:val="24"/>
          <w:szCs w:val="24"/>
        </w:rPr>
        <w:t>se trata</w:t>
      </w:r>
      <w:r w:rsidRPr="00562737">
        <w:rPr>
          <w:rFonts w:ascii="Times New Roman" w:hAnsi="Times New Roman" w:cs="Times New Roman"/>
          <w:sz w:val="24"/>
          <w:szCs w:val="24"/>
        </w:rPr>
        <w:t xml:space="preserve"> de um crime de perigo abstrato</w:t>
      </w:r>
      <w:r w:rsidR="005438FB" w:rsidRPr="00562737">
        <w:rPr>
          <w:rFonts w:ascii="Times New Roman" w:hAnsi="Times New Roman" w:cs="Times New Roman"/>
          <w:sz w:val="24"/>
          <w:szCs w:val="24"/>
        </w:rPr>
        <w:t>, ou seja, há presunção de ofensa ou ameaça ao bem ju</w:t>
      </w:r>
      <w:r w:rsidR="00711590">
        <w:rPr>
          <w:rFonts w:ascii="Times New Roman" w:hAnsi="Times New Roman" w:cs="Times New Roman"/>
          <w:sz w:val="24"/>
          <w:szCs w:val="24"/>
        </w:rPr>
        <w:t>rídico</w:t>
      </w:r>
      <w:r w:rsidR="00675F07">
        <w:rPr>
          <w:rFonts w:ascii="Times New Roman" w:hAnsi="Times New Roman" w:cs="Times New Roman"/>
          <w:sz w:val="24"/>
          <w:szCs w:val="24"/>
        </w:rPr>
        <w:t>, não sendo exigida a comprovação do efetivo dano á saúde. Em outras palavras, consuma-se no momento em que a conduta típica se realiza, não sendo necessária a ocorrência de nenhum resultado</w:t>
      </w:r>
      <w:r w:rsidR="001F2069">
        <w:rPr>
          <w:rFonts w:ascii="Times New Roman" w:hAnsi="Times New Roman" w:cs="Times New Roman"/>
          <w:sz w:val="24"/>
          <w:szCs w:val="24"/>
        </w:rPr>
        <w:t xml:space="preserve">. A ocorrência do resultado configura mero exaurimento do </w:t>
      </w:r>
      <w:proofErr w:type="spellStart"/>
      <w:proofErr w:type="gramStart"/>
      <w:r w:rsidR="001F2069">
        <w:rPr>
          <w:rFonts w:ascii="Times New Roman" w:hAnsi="Times New Roman" w:cs="Times New Roman"/>
          <w:sz w:val="24"/>
          <w:szCs w:val="24"/>
        </w:rPr>
        <w:t>crime</w:t>
      </w:r>
      <w:r w:rsidR="00711590">
        <w:rPr>
          <w:rFonts w:ascii="Times New Roman" w:hAnsi="Times New Roman" w:cs="Times New Roman"/>
          <w:sz w:val="24"/>
          <w:szCs w:val="24"/>
        </w:rPr>
        <w:t>.</w:t>
      </w:r>
      <w:proofErr w:type="gramEnd"/>
      <w:r w:rsidR="00675F07" w:rsidRPr="00562737">
        <w:rPr>
          <w:rFonts w:ascii="Times New Roman" w:hAnsi="Times New Roman" w:cs="Times New Roman"/>
          <w:sz w:val="24"/>
          <w:szCs w:val="24"/>
        </w:rPr>
        <w:t>As</w:t>
      </w:r>
      <w:proofErr w:type="spellEnd"/>
      <w:r w:rsidR="00675F07" w:rsidRPr="00562737">
        <w:rPr>
          <w:rFonts w:ascii="Times New Roman" w:hAnsi="Times New Roman" w:cs="Times New Roman"/>
          <w:sz w:val="24"/>
          <w:szCs w:val="24"/>
        </w:rPr>
        <w:t xml:space="preserve"> modalidades “transportar” e “semear” apresentam-se c</w:t>
      </w:r>
      <w:r w:rsidR="00675F07">
        <w:rPr>
          <w:rFonts w:ascii="Times New Roman" w:hAnsi="Times New Roman" w:cs="Times New Roman"/>
          <w:sz w:val="24"/>
          <w:szCs w:val="24"/>
        </w:rPr>
        <w:t xml:space="preserve">omo </w:t>
      </w:r>
      <w:r w:rsidR="00675F07" w:rsidRPr="00562737">
        <w:rPr>
          <w:rFonts w:ascii="Times New Roman" w:hAnsi="Times New Roman" w:cs="Times New Roman"/>
          <w:sz w:val="24"/>
          <w:szCs w:val="24"/>
        </w:rPr>
        <w:t xml:space="preserve">formas instantâneas de consumação deste </w:t>
      </w:r>
      <w:proofErr w:type="spellStart"/>
      <w:r w:rsidR="00675F07" w:rsidRPr="00562737">
        <w:rPr>
          <w:rFonts w:ascii="Times New Roman" w:hAnsi="Times New Roman" w:cs="Times New Roman"/>
          <w:sz w:val="24"/>
          <w:szCs w:val="24"/>
        </w:rPr>
        <w:t>crime.</w:t>
      </w:r>
      <w:r w:rsidR="001F2069">
        <w:rPr>
          <w:rFonts w:ascii="Times New Roman" w:hAnsi="Times New Roman" w:cs="Times New Roman"/>
          <w:sz w:val="24"/>
          <w:szCs w:val="24"/>
        </w:rPr>
        <w:t>Segundo</w:t>
      </w:r>
      <w:proofErr w:type="spellEnd"/>
      <w:r w:rsidR="001F2069">
        <w:rPr>
          <w:rFonts w:ascii="Times New Roman" w:hAnsi="Times New Roman" w:cs="Times New Roman"/>
          <w:sz w:val="24"/>
          <w:szCs w:val="24"/>
        </w:rPr>
        <w:t xml:space="preserve"> Gomes (2006), </w:t>
      </w:r>
      <w:r w:rsidR="00675F07">
        <w:rPr>
          <w:rFonts w:ascii="Times New Roman" w:hAnsi="Times New Roman" w:cs="Times New Roman"/>
          <w:sz w:val="24"/>
          <w:szCs w:val="24"/>
        </w:rPr>
        <w:t>de forma fática a tentativa se faz possível (exemplo: tento adquirir droga para consumo próprio)</w:t>
      </w:r>
      <w:r w:rsidR="001F2069">
        <w:rPr>
          <w:rFonts w:ascii="Times New Roman" w:hAnsi="Times New Roman" w:cs="Times New Roman"/>
          <w:sz w:val="24"/>
          <w:szCs w:val="24"/>
        </w:rPr>
        <w:t>, todavia, tal conduta não é abarcada pela Lei, uma vez que ninguém deve ser punido pela intensão ou cogitação, mas sim, pela efetiva previsão legal, caso contrário,</w:t>
      </w:r>
      <w:r w:rsidR="0005030A">
        <w:rPr>
          <w:rFonts w:ascii="Times New Roman" w:hAnsi="Times New Roman" w:cs="Times New Roman"/>
          <w:sz w:val="24"/>
          <w:szCs w:val="24"/>
        </w:rPr>
        <w:t xml:space="preserve"> ocorreria uma</w:t>
      </w:r>
      <w:r w:rsidR="001F2069">
        <w:rPr>
          <w:rFonts w:ascii="Times New Roman" w:hAnsi="Times New Roman" w:cs="Times New Roman"/>
          <w:sz w:val="24"/>
          <w:szCs w:val="24"/>
        </w:rPr>
        <w:t xml:space="preserve"> exagerada antecipação da tutela legal.</w:t>
      </w:r>
      <w:r w:rsidR="000717F9">
        <w:rPr>
          <w:rFonts w:ascii="Times New Roman" w:hAnsi="Times New Roman" w:cs="Times New Roman"/>
          <w:sz w:val="24"/>
          <w:szCs w:val="24"/>
        </w:rPr>
        <w:t xml:space="preserve"> Trata-se, portanto, de um crime unissubsistente (ação é composta por um s</w:t>
      </w:r>
      <w:r w:rsidR="00865E97">
        <w:rPr>
          <w:rFonts w:ascii="Times New Roman" w:hAnsi="Times New Roman" w:cs="Times New Roman"/>
          <w:sz w:val="24"/>
          <w:szCs w:val="24"/>
        </w:rPr>
        <w:t xml:space="preserve">ó ato) e </w:t>
      </w:r>
      <w:r w:rsidR="00590656">
        <w:rPr>
          <w:rFonts w:ascii="Times New Roman" w:hAnsi="Times New Roman" w:cs="Times New Roman"/>
          <w:sz w:val="24"/>
          <w:szCs w:val="24"/>
        </w:rPr>
        <w:t>principal, visto que não depende de outra infração penal para que ocorra.</w:t>
      </w:r>
    </w:p>
    <w:p w:rsidR="000302A5" w:rsidRDefault="00675F07" w:rsidP="0056273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11590">
        <w:rPr>
          <w:rFonts w:ascii="Times New Roman" w:hAnsi="Times New Roman" w:cs="Times New Roman"/>
          <w:sz w:val="24"/>
          <w:szCs w:val="24"/>
        </w:rPr>
        <w:t xml:space="preserve"> É também um crime vago (tem como sujeito passivo a coletividade</w:t>
      </w:r>
      <w:proofErr w:type="gramStart"/>
      <w:r w:rsidR="00711590">
        <w:rPr>
          <w:rFonts w:ascii="Times New Roman" w:hAnsi="Times New Roman" w:cs="Times New Roman"/>
          <w:sz w:val="24"/>
          <w:szCs w:val="24"/>
        </w:rPr>
        <w:t>)e</w:t>
      </w:r>
      <w:proofErr w:type="gramEnd"/>
      <w:r w:rsidR="00711590">
        <w:rPr>
          <w:rFonts w:ascii="Times New Roman" w:hAnsi="Times New Roman" w:cs="Times New Roman"/>
          <w:sz w:val="24"/>
          <w:szCs w:val="24"/>
        </w:rPr>
        <w:t xml:space="preserve"> comum (praticado por qualquer pessoa</w:t>
      </w:r>
      <w:r w:rsidR="004167CF">
        <w:rPr>
          <w:rFonts w:ascii="Times New Roman" w:hAnsi="Times New Roman" w:cs="Times New Roman"/>
          <w:sz w:val="24"/>
          <w:szCs w:val="24"/>
        </w:rPr>
        <w:t>, sendo um menor, será adotada medida constante no ECA</w:t>
      </w:r>
      <w:r w:rsidR="00711590">
        <w:rPr>
          <w:rFonts w:ascii="Times New Roman" w:hAnsi="Times New Roman" w:cs="Times New Roman"/>
          <w:sz w:val="24"/>
          <w:szCs w:val="24"/>
        </w:rPr>
        <w:t xml:space="preserve">). </w:t>
      </w:r>
      <w:r>
        <w:rPr>
          <w:rFonts w:ascii="Times New Roman" w:hAnsi="Times New Roman" w:cs="Times New Roman"/>
          <w:sz w:val="24"/>
          <w:szCs w:val="24"/>
        </w:rPr>
        <w:t>T</w:t>
      </w:r>
      <w:r w:rsidR="00711590">
        <w:rPr>
          <w:rFonts w:ascii="Times New Roman" w:hAnsi="Times New Roman" w:cs="Times New Roman"/>
          <w:sz w:val="24"/>
          <w:szCs w:val="24"/>
        </w:rPr>
        <w:t>em por objeto material o termo “droga”, o qual foi estabelecido pela nova Lei em substituição do</w:t>
      </w:r>
      <w:r w:rsidR="001F7D6E">
        <w:rPr>
          <w:rFonts w:ascii="Times New Roman" w:hAnsi="Times New Roman" w:cs="Times New Roman"/>
          <w:sz w:val="24"/>
          <w:szCs w:val="24"/>
        </w:rPr>
        <w:t>s</w:t>
      </w:r>
      <w:r w:rsidR="00711590">
        <w:rPr>
          <w:rFonts w:ascii="Times New Roman" w:hAnsi="Times New Roman" w:cs="Times New Roman"/>
          <w:sz w:val="24"/>
          <w:szCs w:val="24"/>
        </w:rPr>
        <w:t xml:space="preserve"> termo</w:t>
      </w:r>
      <w:r w:rsidR="001F7D6E">
        <w:rPr>
          <w:rFonts w:ascii="Times New Roman" w:hAnsi="Times New Roman" w:cs="Times New Roman"/>
          <w:sz w:val="24"/>
          <w:szCs w:val="24"/>
        </w:rPr>
        <w:t>s</w:t>
      </w:r>
      <w:r w:rsidR="00711590">
        <w:rPr>
          <w:rFonts w:ascii="Times New Roman" w:hAnsi="Times New Roman" w:cs="Times New Roman"/>
          <w:sz w:val="24"/>
          <w:szCs w:val="24"/>
        </w:rPr>
        <w:t xml:space="preserve"> “</w:t>
      </w:r>
      <w:r w:rsidR="001F7D6E">
        <w:rPr>
          <w:rFonts w:ascii="Times New Roman" w:hAnsi="Times New Roman" w:cs="Times New Roman"/>
          <w:sz w:val="24"/>
          <w:szCs w:val="24"/>
        </w:rPr>
        <w:t xml:space="preserve">substância </w:t>
      </w:r>
      <w:r w:rsidR="00DC2C4C">
        <w:rPr>
          <w:rFonts w:ascii="Times New Roman" w:hAnsi="Times New Roman" w:cs="Times New Roman"/>
          <w:sz w:val="24"/>
          <w:szCs w:val="24"/>
        </w:rPr>
        <w:t xml:space="preserve">entorpecente que </w:t>
      </w:r>
      <w:r w:rsidR="001F7D6E">
        <w:rPr>
          <w:rFonts w:ascii="Times New Roman" w:hAnsi="Times New Roman" w:cs="Times New Roman"/>
          <w:sz w:val="24"/>
          <w:szCs w:val="24"/>
        </w:rPr>
        <w:t xml:space="preserve">determine dependência física ou psíquica” e de acordo com o artigo 1º, parágrafo único da Lei consiste em: “(...) </w:t>
      </w:r>
      <w:r w:rsidR="001F7D6E" w:rsidRPr="001F7D6E">
        <w:rPr>
          <w:rFonts w:ascii="Times New Roman" w:hAnsi="Times New Roman" w:cs="Times New Roman"/>
          <w:sz w:val="24"/>
          <w:szCs w:val="24"/>
        </w:rPr>
        <w:t>substâncias ou os produtos capazes de causar dependência, assim especificados em lei ou relacionados em listas atualizadas periodicamente pelo Poder Executivo da União</w:t>
      </w:r>
      <w:r w:rsidR="001F7D6E">
        <w:rPr>
          <w:rFonts w:ascii="Times New Roman" w:hAnsi="Times New Roman" w:cs="Times New Roman"/>
          <w:sz w:val="24"/>
          <w:szCs w:val="24"/>
        </w:rPr>
        <w:t>”</w:t>
      </w:r>
      <w:r w:rsidR="001F7D6E" w:rsidRPr="001F7D6E">
        <w:rPr>
          <w:rFonts w:ascii="Times New Roman" w:hAnsi="Times New Roman" w:cs="Times New Roman"/>
          <w:sz w:val="24"/>
          <w:szCs w:val="24"/>
        </w:rPr>
        <w:t>.</w:t>
      </w:r>
      <w:r w:rsidR="000613A5">
        <w:rPr>
          <w:rFonts w:ascii="Times New Roman" w:hAnsi="Times New Roman" w:cs="Times New Roman"/>
          <w:sz w:val="24"/>
          <w:szCs w:val="24"/>
        </w:rPr>
        <w:t xml:space="preserve"> </w:t>
      </w:r>
      <w:r w:rsidR="00590656">
        <w:rPr>
          <w:rFonts w:ascii="Times New Roman" w:hAnsi="Times New Roman" w:cs="Times New Roman"/>
          <w:sz w:val="24"/>
          <w:szCs w:val="24"/>
        </w:rPr>
        <w:lastRenderedPageBreak/>
        <w:t xml:space="preserve">Configura aqui a ocorrência de uma norma penal em branco, pois é uma infração que exige complemento normativo, que no caso é a descrição </w:t>
      </w:r>
      <w:r w:rsidR="00865E97">
        <w:rPr>
          <w:rFonts w:ascii="Times New Roman" w:hAnsi="Times New Roman" w:cs="Times New Roman"/>
          <w:sz w:val="24"/>
          <w:szCs w:val="24"/>
        </w:rPr>
        <w:t xml:space="preserve">das </w:t>
      </w:r>
      <w:proofErr w:type="gramStart"/>
      <w:r w:rsidR="00865E97">
        <w:rPr>
          <w:rFonts w:ascii="Times New Roman" w:hAnsi="Times New Roman" w:cs="Times New Roman"/>
          <w:sz w:val="24"/>
          <w:szCs w:val="24"/>
        </w:rPr>
        <w:t>drogas(</w:t>
      </w:r>
      <w:proofErr w:type="gramEnd"/>
      <w:r w:rsidR="00590656">
        <w:rPr>
          <w:rFonts w:ascii="Times New Roman" w:hAnsi="Times New Roman" w:cs="Times New Roman"/>
          <w:sz w:val="24"/>
          <w:szCs w:val="24"/>
        </w:rPr>
        <w:t>lista fornecida pela Anvisa, pertencente ao Ministério da Saúde</w:t>
      </w:r>
      <w:r w:rsidR="00865E97">
        <w:rPr>
          <w:rFonts w:ascii="Times New Roman" w:hAnsi="Times New Roman" w:cs="Times New Roman"/>
          <w:sz w:val="24"/>
          <w:szCs w:val="24"/>
        </w:rPr>
        <w:t>)</w:t>
      </w:r>
      <w:r w:rsidR="00590656">
        <w:rPr>
          <w:rFonts w:ascii="Times New Roman" w:hAnsi="Times New Roman" w:cs="Times New Roman"/>
          <w:sz w:val="24"/>
          <w:szCs w:val="24"/>
        </w:rPr>
        <w:t xml:space="preserve">. </w:t>
      </w:r>
    </w:p>
    <w:p w:rsidR="00712AFA" w:rsidRPr="00712AFA" w:rsidRDefault="00712AFA" w:rsidP="00865E97">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Quanto à</w:t>
      </w:r>
      <w:r w:rsidR="00EF1B8D" w:rsidRPr="00712AFA">
        <w:rPr>
          <w:rFonts w:ascii="Times New Roman" w:hAnsi="Times New Roman" w:cs="Times New Roman"/>
          <w:color w:val="000000"/>
          <w:sz w:val="24"/>
          <w:szCs w:val="24"/>
        </w:rPr>
        <w:t xml:space="preserve"> expressão “pequena quantidade”</w:t>
      </w:r>
      <w:r w:rsidR="00F26512" w:rsidRPr="00712AFA">
        <w:rPr>
          <w:rFonts w:ascii="Times New Roman" w:hAnsi="Times New Roman" w:cs="Times New Roman"/>
          <w:color w:val="000000"/>
          <w:sz w:val="24"/>
          <w:szCs w:val="24"/>
        </w:rPr>
        <w:t xml:space="preserve"> presente no paragrafo pr</w:t>
      </w:r>
      <w:r w:rsidR="00711590" w:rsidRPr="00712AFA">
        <w:rPr>
          <w:rFonts w:ascii="Times New Roman" w:hAnsi="Times New Roman" w:cs="Times New Roman"/>
          <w:color w:val="000000"/>
          <w:sz w:val="24"/>
          <w:szCs w:val="24"/>
        </w:rPr>
        <w:t>imeiro do artigo 28 da lei antid</w:t>
      </w:r>
      <w:r w:rsidR="001F7D6E" w:rsidRPr="00712AFA">
        <w:rPr>
          <w:rFonts w:ascii="Times New Roman" w:hAnsi="Times New Roman" w:cs="Times New Roman"/>
          <w:color w:val="000000"/>
          <w:sz w:val="24"/>
          <w:szCs w:val="24"/>
        </w:rPr>
        <w:t>rogas, destaca-se</w:t>
      </w:r>
      <w:r w:rsidR="00711590" w:rsidRPr="00712AFA">
        <w:rPr>
          <w:rFonts w:ascii="Times New Roman" w:hAnsi="Times New Roman" w:cs="Times New Roman"/>
          <w:color w:val="000000"/>
          <w:sz w:val="24"/>
          <w:szCs w:val="24"/>
        </w:rPr>
        <w:t xml:space="preserve"> a inexistência</w:t>
      </w:r>
      <w:r w:rsidR="00F26512" w:rsidRPr="00712AFA">
        <w:rPr>
          <w:rFonts w:ascii="Times New Roman" w:hAnsi="Times New Roman" w:cs="Times New Roman"/>
          <w:color w:val="000000"/>
          <w:sz w:val="24"/>
          <w:szCs w:val="24"/>
        </w:rPr>
        <w:t xml:space="preserve"> de previsão leg</w:t>
      </w:r>
      <w:r w:rsidR="00711590" w:rsidRPr="00712AFA">
        <w:rPr>
          <w:rFonts w:ascii="Times New Roman" w:hAnsi="Times New Roman" w:cs="Times New Roman"/>
          <w:color w:val="000000"/>
          <w:sz w:val="24"/>
          <w:szCs w:val="24"/>
        </w:rPr>
        <w:t>a</w:t>
      </w:r>
      <w:r w:rsidR="00F26512" w:rsidRPr="00712AFA">
        <w:rPr>
          <w:rFonts w:ascii="Times New Roman" w:hAnsi="Times New Roman" w:cs="Times New Roman"/>
          <w:color w:val="000000"/>
          <w:sz w:val="24"/>
          <w:szCs w:val="24"/>
        </w:rPr>
        <w:t>l expressa sobre o quanto, de fato, corresponde a esta</w:t>
      </w:r>
      <w:r w:rsidR="0009546C">
        <w:rPr>
          <w:rFonts w:ascii="Times New Roman" w:hAnsi="Times New Roman" w:cs="Times New Roman"/>
          <w:color w:val="000000"/>
          <w:sz w:val="24"/>
          <w:szCs w:val="24"/>
        </w:rPr>
        <w:t xml:space="preserve">. </w:t>
      </w:r>
      <w:r w:rsidR="00F26512" w:rsidRPr="00712AFA">
        <w:rPr>
          <w:rFonts w:ascii="Times New Roman" w:hAnsi="Times New Roman" w:cs="Times New Roman"/>
          <w:color w:val="000000"/>
          <w:sz w:val="24"/>
          <w:szCs w:val="24"/>
        </w:rPr>
        <w:t xml:space="preserve">Assim sendo, abre-se espaço para a discricionariedade </w:t>
      </w:r>
      <w:r w:rsidR="00590656" w:rsidRPr="00712AFA">
        <w:rPr>
          <w:rFonts w:ascii="Times New Roman" w:hAnsi="Times New Roman" w:cs="Times New Roman"/>
          <w:color w:val="000000"/>
          <w:sz w:val="24"/>
          <w:szCs w:val="24"/>
        </w:rPr>
        <w:t xml:space="preserve">(juízo de valor) </w:t>
      </w:r>
      <w:r w:rsidRPr="00712AFA">
        <w:rPr>
          <w:rFonts w:ascii="Times New Roman" w:hAnsi="Times New Roman" w:cs="Times New Roman"/>
          <w:color w:val="000000"/>
          <w:sz w:val="24"/>
          <w:szCs w:val="24"/>
        </w:rPr>
        <w:t>do juiz no momento da aná</w:t>
      </w:r>
      <w:r w:rsidR="00F26512" w:rsidRPr="00712AFA">
        <w:rPr>
          <w:rFonts w:ascii="Times New Roman" w:hAnsi="Times New Roman" w:cs="Times New Roman"/>
          <w:color w:val="000000"/>
          <w:sz w:val="24"/>
          <w:szCs w:val="24"/>
        </w:rPr>
        <w:t xml:space="preserve">lise do caso </w:t>
      </w:r>
      <w:proofErr w:type="spellStart"/>
      <w:proofErr w:type="gramStart"/>
      <w:r w:rsidR="00F26512" w:rsidRPr="00712AFA">
        <w:rPr>
          <w:rFonts w:ascii="Times New Roman" w:hAnsi="Times New Roman" w:cs="Times New Roman"/>
          <w:color w:val="000000"/>
          <w:sz w:val="24"/>
          <w:szCs w:val="24"/>
        </w:rPr>
        <w:t>concreto.</w:t>
      </w:r>
      <w:proofErr w:type="gramEnd"/>
      <w:r w:rsidR="0009546C" w:rsidRPr="00712AFA">
        <w:rPr>
          <w:rFonts w:ascii="Times New Roman" w:hAnsi="Times New Roman" w:cs="Times New Roman"/>
          <w:color w:val="000000"/>
          <w:sz w:val="24"/>
          <w:szCs w:val="24"/>
        </w:rPr>
        <w:t>Daí</w:t>
      </w:r>
      <w:proofErr w:type="spellEnd"/>
      <w:r w:rsidR="0009546C" w:rsidRPr="00712AFA">
        <w:rPr>
          <w:rFonts w:ascii="Times New Roman" w:hAnsi="Times New Roman" w:cs="Times New Roman"/>
          <w:color w:val="000000"/>
          <w:sz w:val="24"/>
          <w:szCs w:val="24"/>
        </w:rPr>
        <w:t>, conclui-se ser este um dos elemento</w:t>
      </w:r>
      <w:r w:rsidR="0009546C">
        <w:rPr>
          <w:rFonts w:ascii="Times New Roman" w:hAnsi="Times New Roman" w:cs="Times New Roman"/>
          <w:color w:val="000000"/>
          <w:sz w:val="24"/>
          <w:szCs w:val="24"/>
        </w:rPr>
        <w:t>s</w:t>
      </w:r>
      <w:r w:rsidR="0009546C" w:rsidRPr="00712AFA">
        <w:rPr>
          <w:rFonts w:ascii="Times New Roman" w:hAnsi="Times New Roman" w:cs="Times New Roman"/>
          <w:color w:val="000000"/>
          <w:sz w:val="24"/>
          <w:szCs w:val="24"/>
        </w:rPr>
        <w:t xml:space="preserve"> normativo</w:t>
      </w:r>
      <w:r w:rsidR="0009546C">
        <w:rPr>
          <w:rFonts w:ascii="Times New Roman" w:hAnsi="Times New Roman" w:cs="Times New Roman"/>
          <w:color w:val="000000"/>
          <w:sz w:val="24"/>
          <w:szCs w:val="24"/>
        </w:rPr>
        <w:t>s</w:t>
      </w:r>
      <w:r w:rsidR="0009546C" w:rsidRPr="00712AFA">
        <w:rPr>
          <w:rFonts w:ascii="Times New Roman" w:hAnsi="Times New Roman" w:cs="Times New Roman"/>
          <w:color w:val="000000"/>
          <w:sz w:val="24"/>
          <w:szCs w:val="24"/>
        </w:rPr>
        <w:t xml:space="preserve"> do crime, o qual será enfatizado nesse trabalh</w:t>
      </w:r>
      <w:r w:rsidR="0009546C">
        <w:rPr>
          <w:rFonts w:ascii="Times New Roman" w:hAnsi="Times New Roman" w:cs="Times New Roman"/>
          <w:color w:val="000000"/>
          <w:sz w:val="24"/>
          <w:szCs w:val="24"/>
        </w:rPr>
        <w:t xml:space="preserve">o. É </w:t>
      </w:r>
      <w:r>
        <w:rPr>
          <w:rFonts w:ascii="Times New Roman" w:hAnsi="Times New Roman" w:cs="Times New Roman"/>
          <w:color w:val="000000"/>
          <w:sz w:val="24"/>
          <w:szCs w:val="24"/>
        </w:rPr>
        <w:t xml:space="preserve">esse </w:t>
      </w:r>
      <w:r w:rsidR="0009546C">
        <w:rPr>
          <w:rFonts w:ascii="Times New Roman" w:hAnsi="Times New Roman" w:cs="Times New Roman"/>
          <w:color w:val="000000"/>
          <w:sz w:val="24"/>
          <w:szCs w:val="24"/>
        </w:rPr>
        <w:t>ponto que dará ensejo à</w:t>
      </w:r>
      <w:r>
        <w:rPr>
          <w:rFonts w:ascii="Times New Roman" w:hAnsi="Times New Roman" w:cs="Times New Roman"/>
          <w:color w:val="000000"/>
          <w:sz w:val="24"/>
          <w:szCs w:val="24"/>
        </w:rPr>
        <w:t xml:space="preserve"> discussão a cerca </w:t>
      </w:r>
      <w:r w:rsidR="0009546C">
        <w:rPr>
          <w:rFonts w:ascii="Times New Roman" w:hAnsi="Times New Roman" w:cs="Times New Roman"/>
          <w:color w:val="000000"/>
          <w:sz w:val="24"/>
          <w:szCs w:val="24"/>
        </w:rPr>
        <w:t xml:space="preserve">da admissibilidade ou não </w:t>
      </w:r>
      <w:r>
        <w:rPr>
          <w:rFonts w:ascii="Times New Roman" w:hAnsi="Times New Roman" w:cs="Times New Roman"/>
          <w:color w:val="000000"/>
          <w:sz w:val="24"/>
          <w:szCs w:val="24"/>
        </w:rPr>
        <w:t xml:space="preserve">do princípio da insignificância </w:t>
      </w:r>
      <w:r w:rsidR="0009546C">
        <w:rPr>
          <w:rFonts w:ascii="Times New Roman" w:hAnsi="Times New Roman" w:cs="Times New Roman"/>
          <w:color w:val="000000"/>
          <w:sz w:val="24"/>
          <w:szCs w:val="24"/>
        </w:rPr>
        <w:t>que será analisado posteriormente.</w:t>
      </w:r>
    </w:p>
    <w:p w:rsidR="00F26512" w:rsidRDefault="0009546C" w:rsidP="00865E97">
      <w:pPr>
        <w:autoSpaceDE w:val="0"/>
        <w:autoSpaceDN w:val="0"/>
        <w:adjustRightInd w:val="0"/>
        <w:spacing w:after="0" w:line="360" w:lineRule="auto"/>
        <w:ind w:firstLine="708"/>
        <w:jc w:val="both"/>
        <w:rPr>
          <w:rFonts w:ascii="Arial" w:hAnsi="Arial" w:cs="Arial"/>
          <w:color w:val="000000"/>
          <w:sz w:val="21"/>
          <w:szCs w:val="21"/>
        </w:rPr>
      </w:pPr>
      <w:r w:rsidRPr="007C23AB">
        <w:rPr>
          <w:rFonts w:ascii="Times New Roman" w:hAnsi="Times New Roman" w:cs="Times New Roman"/>
          <w:color w:val="000000"/>
          <w:sz w:val="24"/>
          <w:szCs w:val="21"/>
        </w:rPr>
        <w:t xml:space="preserve">Exaurida a analise quanto aos elementos objetivos do crime em questão, cabe neste </w:t>
      </w:r>
      <w:r>
        <w:rPr>
          <w:rFonts w:ascii="Times New Roman" w:hAnsi="Times New Roman" w:cs="Times New Roman"/>
          <w:color w:val="000000"/>
          <w:sz w:val="24"/>
          <w:szCs w:val="21"/>
        </w:rPr>
        <w:t>momento comen</w:t>
      </w:r>
      <w:r w:rsidRPr="007C23AB">
        <w:rPr>
          <w:rFonts w:ascii="Times New Roman" w:hAnsi="Times New Roman" w:cs="Times New Roman"/>
          <w:color w:val="000000"/>
          <w:sz w:val="24"/>
          <w:szCs w:val="21"/>
        </w:rPr>
        <w:t>tar sobre os aspectos subjetivos do mesmo.</w:t>
      </w:r>
      <w:r w:rsidR="004167CF">
        <w:rPr>
          <w:rFonts w:ascii="Times New Roman" w:hAnsi="Times New Roman" w:cs="Times New Roman"/>
          <w:color w:val="000000"/>
          <w:sz w:val="24"/>
          <w:szCs w:val="21"/>
        </w:rPr>
        <w:t xml:space="preserve"> As condutas descritas nesse artigo contemplam apenas a forma dolosa. Trata-se de dolo específico, ou seja, vontade livre e consciente de saber e querer ter a posse da droga com a finalidade especial de consumo pessoal</w:t>
      </w:r>
      <w:r w:rsidR="00B52C53">
        <w:rPr>
          <w:rFonts w:ascii="Times New Roman" w:hAnsi="Times New Roman" w:cs="Times New Roman"/>
          <w:color w:val="000000"/>
          <w:sz w:val="24"/>
          <w:szCs w:val="21"/>
        </w:rPr>
        <w:t>.</w:t>
      </w:r>
      <w:r w:rsidR="004167CF">
        <w:rPr>
          <w:rFonts w:ascii="Times New Roman" w:hAnsi="Times New Roman" w:cs="Times New Roman"/>
          <w:color w:val="000000"/>
          <w:sz w:val="24"/>
          <w:szCs w:val="21"/>
        </w:rPr>
        <w:t xml:space="preserve"> Não é admitida a forma culposa.</w:t>
      </w:r>
      <w:r w:rsidR="00B52C53">
        <w:rPr>
          <w:rFonts w:ascii="Times New Roman" w:hAnsi="Times New Roman" w:cs="Times New Roman"/>
          <w:color w:val="000000"/>
          <w:sz w:val="24"/>
          <w:szCs w:val="21"/>
        </w:rPr>
        <w:t xml:space="preserve"> Assim, o agente que tiver a droga sem saber do que se trata, incorre sobre erro de tipo. Tratando-se de erro invencível, exclui-se o dolo e a culpa; de erro vencível</w:t>
      </w:r>
      <w:r w:rsidR="000D626B">
        <w:rPr>
          <w:rFonts w:ascii="Times New Roman" w:hAnsi="Times New Roman" w:cs="Times New Roman"/>
          <w:color w:val="000000"/>
          <w:sz w:val="24"/>
          <w:szCs w:val="21"/>
        </w:rPr>
        <w:t>,</w:t>
      </w:r>
      <w:r w:rsidR="00B52C53">
        <w:rPr>
          <w:rFonts w:ascii="Times New Roman" w:hAnsi="Times New Roman" w:cs="Times New Roman"/>
          <w:color w:val="000000"/>
          <w:sz w:val="24"/>
          <w:szCs w:val="21"/>
        </w:rPr>
        <w:t xml:space="preserve"> pune-se apenas a forma culposa, caso, portanto, de atipicidade. Em contrapartida, se o agente sabe que está com a posse da droga, mas não sabe que isso é proibido, incorre aí sobre um erro de proibição.</w:t>
      </w:r>
    </w:p>
    <w:p w:rsidR="0009546C" w:rsidRPr="00865E97" w:rsidRDefault="00865E97" w:rsidP="00865E97">
      <w:pPr>
        <w:autoSpaceDE w:val="0"/>
        <w:autoSpaceDN w:val="0"/>
        <w:adjustRightInd w:val="0"/>
        <w:spacing w:after="0" w:line="360" w:lineRule="auto"/>
        <w:rPr>
          <w:rFonts w:ascii="Times New Roman" w:hAnsi="Times New Roman" w:cs="Times New Roman"/>
          <w:color w:val="000000"/>
          <w:sz w:val="24"/>
          <w:szCs w:val="24"/>
        </w:rPr>
      </w:pPr>
      <w:r>
        <w:rPr>
          <w:rFonts w:ascii="Arial" w:hAnsi="Arial" w:cs="Arial"/>
          <w:color w:val="000000"/>
          <w:sz w:val="21"/>
          <w:szCs w:val="21"/>
        </w:rPr>
        <w:tab/>
      </w:r>
      <w:r w:rsidRPr="00865E97">
        <w:rPr>
          <w:rFonts w:ascii="Times New Roman" w:hAnsi="Times New Roman" w:cs="Times New Roman"/>
          <w:color w:val="000000"/>
          <w:sz w:val="24"/>
          <w:szCs w:val="24"/>
        </w:rPr>
        <w:t>Assim, dá-se por finalizada a</w:t>
      </w:r>
      <w:r w:rsidR="00EB205C">
        <w:rPr>
          <w:rFonts w:ascii="Times New Roman" w:hAnsi="Times New Roman" w:cs="Times New Roman"/>
          <w:color w:val="000000"/>
          <w:sz w:val="24"/>
          <w:szCs w:val="24"/>
        </w:rPr>
        <w:t>s</w:t>
      </w:r>
      <w:r w:rsidRPr="00865E97">
        <w:rPr>
          <w:rFonts w:ascii="Times New Roman" w:hAnsi="Times New Roman" w:cs="Times New Roman"/>
          <w:color w:val="000000"/>
          <w:sz w:val="24"/>
          <w:szCs w:val="24"/>
        </w:rPr>
        <w:t xml:space="preserve"> análise</w:t>
      </w:r>
      <w:r w:rsidR="00EB205C">
        <w:rPr>
          <w:rFonts w:ascii="Times New Roman" w:hAnsi="Times New Roman" w:cs="Times New Roman"/>
          <w:color w:val="000000"/>
          <w:sz w:val="24"/>
          <w:szCs w:val="24"/>
        </w:rPr>
        <w:t>s</w:t>
      </w:r>
      <w:r w:rsidRPr="00865E97">
        <w:rPr>
          <w:rFonts w:ascii="Times New Roman" w:hAnsi="Times New Roman" w:cs="Times New Roman"/>
          <w:color w:val="000000"/>
          <w:sz w:val="24"/>
          <w:szCs w:val="24"/>
        </w:rPr>
        <w:t xml:space="preserve"> objetiva e subjetiva do tipo estabelecido no artigo em quest</w:t>
      </w:r>
      <w:r>
        <w:rPr>
          <w:rFonts w:ascii="Times New Roman" w:hAnsi="Times New Roman" w:cs="Times New Roman"/>
          <w:color w:val="000000"/>
          <w:sz w:val="24"/>
          <w:szCs w:val="24"/>
        </w:rPr>
        <w:t xml:space="preserve">ão, no que toca aos aspectos relevantes ao tema do </w:t>
      </w:r>
      <w:proofErr w:type="spellStart"/>
      <w:r>
        <w:rPr>
          <w:rFonts w:ascii="Times New Roman" w:hAnsi="Times New Roman" w:cs="Times New Roman"/>
          <w:color w:val="000000"/>
          <w:sz w:val="24"/>
          <w:szCs w:val="24"/>
        </w:rPr>
        <w:t>paper</w:t>
      </w:r>
      <w:proofErr w:type="spellEnd"/>
      <w:r>
        <w:rPr>
          <w:rFonts w:ascii="Times New Roman" w:hAnsi="Times New Roman" w:cs="Times New Roman"/>
          <w:color w:val="000000"/>
          <w:sz w:val="24"/>
          <w:szCs w:val="24"/>
        </w:rPr>
        <w:t>.</w:t>
      </w:r>
    </w:p>
    <w:p w:rsidR="0009546C" w:rsidRDefault="0009546C" w:rsidP="00A23B9C">
      <w:pPr>
        <w:autoSpaceDE w:val="0"/>
        <w:autoSpaceDN w:val="0"/>
        <w:adjustRightInd w:val="0"/>
        <w:spacing w:after="0" w:line="240" w:lineRule="auto"/>
        <w:rPr>
          <w:rFonts w:ascii="Arial" w:hAnsi="Arial" w:cs="Arial"/>
          <w:color w:val="000000"/>
          <w:sz w:val="21"/>
          <w:szCs w:val="21"/>
        </w:rPr>
      </w:pPr>
    </w:p>
    <w:p w:rsidR="0009546C" w:rsidRDefault="0009546C" w:rsidP="00A23B9C">
      <w:pPr>
        <w:autoSpaceDE w:val="0"/>
        <w:autoSpaceDN w:val="0"/>
        <w:adjustRightInd w:val="0"/>
        <w:spacing w:after="0" w:line="240" w:lineRule="auto"/>
        <w:rPr>
          <w:rFonts w:ascii="Arial" w:hAnsi="Arial" w:cs="Arial"/>
          <w:color w:val="000000"/>
          <w:sz w:val="21"/>
          <w:szCs w:val="21"/>
        </w:rPr>
      </w:pPr>
    </w:p>
    <w:p w:rsidR="000613A5" w:rsidRPr="006065CC" w:rsidRDefault="000613A5" w:rsidP="000613A5">
      <w:pPr>
        <w:autoSpaceDE w:val="0"/>
        <w:autoSpaceDN w:val="0"/>
        <w:adjustRightInd w:val="0"/>
        <w:spacing w:after="0" w:line="360" w:lineRule="auto"/>
        <w:rPr>
          <w:rFonts w:ascii="Times New Roman" w:hAnsi="Times New Roman" w:cs="Times New Roman"/>
          <w:b/>
          <w:sz w:val="24"/>
          <w:szCs w:val="24"/>
        </w:rPr>
      </w:pPr>
      <w:proofErr w:type="gramStart"/>
      <w:r w:rsidRPr="0073686B">
        <w:rPr>
          <w:rFonts w:ascii="Times New Roman" w:hAnsi="Times New Roman" w:cs="Times New Roman"/>
          <w:b/>
          <w:sz w:val="24"/>
          <w:szCs w:val="24"/>
        </w:rPr>
        <w:t>2</w:t>
      </w:r>
      <w:proofErr w:type="gramEnd"/>
      <w:r w:rsidRPr="0073686B">
        <w:rPr>
          <w:rFonts w:ascii="Times New Roman" w:hAnsi="Times New Roman" w:cs="Times New Roman"/>
          <w:b/>
          <w:sz w:val="24"/>
          <w:szCs w:val="24"/>
        </w:rPr>
        <w:t xml:space="preserve"> Interferência do Direito Penal na esfera individua</w:t>
      </w:r>
      <w:r>
        <w:rPr>
          <w:rFonts w:ascii="Times New Roman" w:hAnsi="Times New Roman" w:cs="Times New Roman"/>
          <w:b/>
          <w:sz w:val="24"/>
          <w:szCs w:val="24"/>
        </w:rPr>
        <w:t>l</w:t>
      </w:r>
    </w:p>
    <w:p w:rsidR="00FC0A7D" w:rsidRDefault="000613A5" w:rsidP="000613A5">
      <w:pPr>
        <w:autoSpaceDE w:val="0"/>
        <w:autoSpaceDN w:val="0"/>
        <w:adjustRightInd w:val="0"/>
        <w:spacing w:after="0" w:line="360" w:lineRule="auto"/>
        <w:ind w:firstLine="708"/>
        <w:jc w:val="both"/>
        <w:rPr>
          <w:rFonts w:ascii="Times New Roman" w:hAnsi="Times New Roman" w:cs="Times New Roman"/>
          <w:sz w:val="24"/>
          <w:szCs w:val="24"/>
        </w:rPr>
      </w:pPr>
      <w:r w:rsidRPr="00320000">
        <w:rPr>
          <w:rFonts w:ascii="Times New Roman" w:hAnsi="Times New Roman" w:cs="Times New Roman"/>
          <w:sz w:val="24"/>
          <w:szCs w:val="24"/>
        </w:rPr>
        <w:t>Sempre que se inicia qualquer discussão que pressuponha a aplicação ou não da norma penal, cabe d</w:t>
      </w:r>
      <w:r w:rsidR="00FC0A7D">
        <w:rPr>
          <w:rFonts w:ascii="Times New Roman" w:hAnsi="Times New Roman" w:cs="Times New Roman"/>
          <w:sz w:val="24"/>
          <w:szCs w:val="24"/>
        </w:rPr>
        <w:t>estacar o caráter subsidiário da mesma</w:t>
      </w:r>
      <w:r w:rsidRPr="00320000">
        <w:rPr>
          <w:rFonts w:ascii="Times New Roman" w:hAnsi="Times New Roman" w:cs="Times New Roman"/>
          <w:sz w:val="24"/>
          <w:szCs w:val="24"/>
        </w:rPr>
        <w:t xml:space="preserve">. Este é o pilar do entendimento </w:t>
      </w:r>
      <w:r>
        <w:rPr>
          <w:rFonts w:ascii="Times New Roman" w:hAnsi="Times New Roman" w:cs="Times New Roman"/>
          <w:sz w:val="24"/>
          <w:szCs w:val="24"/>
        </w:rPr>
        <w:t xml:space="preserve">de </w:t>
      </w:r>
      <w:r w:rsidRPr="00320000">
        <w:rPr>
          <w:rFonts w:ascii="Times New Roman" w:hAnsi="Times New Roman" w:cs="Times New Roman"/>
          <w:sz w:val="24"/>
          <w:szCs w:val="24"/>
        </w:rPr>
        <w:t xml:space="preserve">que o Direito Penal funciona como </w:t>
      </w:r>
      <w:r w:rsidRPr="006065CC">
        <w:rPr>
          <w:rFonts w:ascii="Times New Roman" w:hAnsi="Times New Roman" w:cs="Times New Roman"/>
          <w:i/>
          <w:sz w:val="24"/>
          <w:szCs w:val="24"/>
        </w:rPr>
        <w:t xml:space="preserve">última </w:t>
      </w:r>
      <w:proofErr w:type="spellStart"/>
      <w:r w:rsidRPr="006065CC">
        <w:rPr>
          <w:rFonts w:ascii="Times New Roman" w:hAnsi="Times New Roman" w:cs="Times New Roman"/>
          <w:i/>
          <w:sz w:val="24"/>
          <w:szCs w:val="24"/>
        </w:rPr>
        <w:t>ratio</w:t>
      </w:r>
      <w:proofErr w:type="spellEnd"/>
      <w:r w:rsidRPr="00320000">
        <w:rPr>
          <w:rFonts w:ascii="Times New Roman" w:hAnsi="Times New Roman" w:cs="Times New Roman"/>
          <w:sz w:val="24"/>
          <w:szCs w:val="24"/>
        </w:rPr>
        <w:t>.</w:t>
      </w:r>
    </w:p>
    <w:p w:rsidR="000613A5" w:rsidRDefault="000613A5" w:rsidP="000613A5">
      <w:pPr>
        <w:autoSpaceDE w:val="0"/>
        <w:autoSpaceDN w:val="0"/>
        <w:adjustRightInd w:val="0"/>
        <w:spacing w:after="0" w:line="360" w:lineRule="auto"/>
        <w:ind w:firstLine="708"/>
        <w:jc w:val="both"/>
        <w:rPr>
          <w:rFonts w:ascii="Times New Roman" w:hAnsi="Times New Roman" w:cs="Times New Roman"/>
          <w:sz w:val="24"/>
          <w:szCs w:val="24"/>
        </w:rPr>
      </w:pPr>
      <w:r w:rsidRPr="00320000">
        <w:rPr>
          <w:rFonts w:ascii="Times New Roman" w:hAnsi="Times New Roman" w:cs="Times New Roman"/>
          <w:sz w:val="24"/>
          <w:szCs w:val="24"/>
        </w:rPr>
        <w:t xml:space="preserve"> Por ser a sanção penal a resposta mais rígida que o Estado oferece aos que lesem a ordem jurídico-social como um todo, uma vez que trata das limitações dos direitos de liberdade e patrimônio, geralmente, dos indivíduos, considera-se este ramo do Direito</w:t>
      </w:r>
      <w:r>
        <w:rPr>
          <w:rFonts w:ascii="Times New Roman" w:hAnsi="Times New Roman" w:cs="Times New Roman"/>
          <w:sz w:val="24"/>
          <w:szCs w:val="24"/>
        </w:rPr>
        <w:t xml:space="preserve"> a</w:t>
      </w:r>
      <w:r w:rsidRPr="00320000">
        <w:rPr>
          <w:rFonts w:ascii="Times New Roman" w:hAnsi="Times New Roman" w:cs="Times New Roman"/>
          <w:sz w:val="24"/>
          <w:szCs w:val="24"/>
        </w:rPr>
        <w:t xml:space="preserve"> </w:t>
      </w:r>
      <w:r w:rsidRPr="006065CC">
        <w:rPr>
          <w:rFonts w:ascii="Times New Roman" w:hAnsi="Times New Roman" w:cs="Times New Roman"/>
          <w:i/>
          <w:sz w:val="24"/>
          <w:szCs w:val="24"/>
        </w:rPr>
        <w:t xml:space="preserve">última </w:t>
      </w:r>
      <w:proofErr w:type="spellStart"/>
      <w:r w:rsidRPr="006065CC">
        <w:rPr>
          <w:rFonts w:ascii="Times New Roman" w:hAnsi="Times New Roman" w:cs="Times New Roman"/>
          <w:i/>
          <w:sz w:val="24"/>
          <w:szCs w:val="24"/>
        </w:rPr>
        <w:t>ratio</w:t>
      </w:r>
      <w:proofErr w:type="spellEnd"/>
      <w:r w:rsidRPr="00320000">
        <w:rPr>
          <w:rFonts w:ascii="Times New Roman" w:hAnsi="Times New Roman" w:cs="Times New Roman"/>
          <w:sz w:val="24"/>
          <w:szCs w:val="24"/>
        </w:rPr>
        <w:t xml:space="preserve">, ou seja, </w:t>
      </w:r>
      <w:r>
        <w:rPr>
          <w:rFonts w:ascii="Times New Roman" w:hAnsi="Times New Roman" w:cs="Times New Roman"/>
          <w:sz w:val="24"/>
          <w:szCs w:val="24"/>
        </w:rPr>
        <w:t>só seve ser considerado na aná</w:t>
      </w:r>
      <w:r w:rsidRPr="00320000">
        <w:rPr>
          <w:rFonts w:ascii="Times New Roman" w:hAnsi="Times New Roman" w:cs="Times New Roman"/>
          <w:sz w:val="24"/>
          <w:szCs w:val="24"/>
        </w:rPr>
        <w:t>lise dos casos concretos quando o</w:t>
      </w:r>
      <w:r>
        <w:rPr>
          <w:rFonts w:ascii="Times New Roman" w:hAnsi="Times New Roman" w:cs="Times New Roman"/>
          <w:sz w:val="24"/>
          <w:szCs w:val="24"/>
        </w:rPr>
        <w:t>s</w:t>
      </w:r>
      <w:r w:rsidRPr="00320000">
        <w:rPr>
          <w:rFonts w:ascii="Times New Roman" w:hAnsi="Times New Roman" w:cs="Times New Roman"/>
          <w:sz w:val="24"/>
          <w:szCs w:val="24"/>
        </w:rPr>
        <w:t xml:space="preserve"> Direito</w:t>
      </w:r>
      <w:r>
        <w:rPr>
          <w:rFonts w:ascii="Times New Roman" w:hAnsi="Times New Roman" w:cs="Times New Roman"/>
          <w:sz w:val="24"/>
          <w:szCs w:val="24"/>
        </w:rPr>
        <w:t>s</w:t>
      </w:r>
      <w:r w:rsidRPr="00320000">
        <w:rPr>
          <w:rFonts w:ascii="Times New Roman" w:hAnsi="Times New Roman" w:cs="Times New Roman"/>
          <w:sz w:val="24"/>
          <w:szCs w:val="24"/>
        </w:rPr>
        <w:t xml:space="preserve"> civil e administrativo já não forem suficientes.</w:t>
      </w:r>
    </w:p>
    <w:p w:rsidR="000613A5" w:rsidRDefault="000613A5" w:rsidP="000613A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Trazendo o questionamento acima para o assunto tratado neste </w:t>
      </w:r>
      <w:proofErr w:type="spellStart"/>
      <w:r>
        <w:rPr>
          <w:rFonts w:ascii="Times New Roman" w:hAnsi="Times New Roman" w:cs="Times New Roman"/>
          <w:sz w:val="24"/>
          <w:szCs w:val="24"/>
        </w:rPr>
        <w:t>paper</w:t>
      </w:r>
      <w:proofErr w:type="spellEnd"/>
      <w:r>
        <w:rPr>
          <w:rFonts w:ascii="Times New Roman" w:hAnsi="Times New Roman" w:cs="Times New Roman"/>
          <w:sz w:val="24"/>
          <w:szCs w:val="24"/>
        </w:rPr>
        <w:t xml:space="preserve">, é relevante confrontar os direitos individuais e os direitos da coletividade, da sociedade, à luz da </w:t>
      </w:r>
      <w:r>
        <w:rPr>
          <w:rFonts w:ascii="Times New Roman" w:hAnsi="Times New Roman" w:cs="Times New Roman"/>
          <w:sz w:val="24"/>
          <w:szCs w:val="24"/>
        </w:rPr>
        <w:lastRenderedPageBreak/>
        <w:t>necessidade de manter o Direito Penal como última hipótese de aplicação em razão do princípio constitucional da Mínima Intervenção Estatal.</w:t>
      </w:r>
    </w:p>
    <w:p w:rsidR="000613A5" w:rsidRDefault="000613A5" w:rsidP="000613A5">
      <w:pPr>
        <w:autoSpaceDE w:val="0"/>
        <w:autoSpaceDN w:val="0"/>
        <w:adjustRightInd w:val="0"/>
        <w:spacing w:after="0" w:line="360" w:lineRule="auto"/>
        <w:rPr>
          <w:rFonts w:ascii="Times New Roman" w:hAnsi="Times New Roman" w:cs="Times New Roman"/>
          <w:sz w:val="24"/>
          <w:szCs w:val="24"/>
        </w:rPr>
      </w:pPr>
    </w:p>
    <w:p w:rsidR="000613A5" w:rsidRDefault="000613A5" w:rsidP="000613A5">
      <w:pPr>
        <w:autoSpaceDE w:val="0"/>
        <w:autoSpaceDN w:val="0"/>
        <w:adjustRightInd w:val="0"/>
        <w:spacing w:after="0" w:line="360" w:lineRule="auto"/>
        <w:rPr>
          <w:rFonts w:ascii="Times New Roman" w:hAnsi="Times New Roman" w:cs="Times New Roman"/>
          <w:b/>
          <w:sz w:val="24"/>
          <w:szCs w:val="24"/>
        </w:rPr>
      </w:pPr>
      <w:proofErr w:type="gramStart"/>
      <w:r w:rsidRPr="0073686B">
        <w:rPr>
          <w:rFonts w:ascii="Times New Roman" w:hAnsi="Times New Roman" w:cs="Times New Roman"/>
          <w:b/>
          <w:sz w:val="24"/>
          <w:szCs w:val="24"/>
        </w:rPr>
        <w:t>2.1 Princípio</w:t>
      </w:r>
      <w:proofErr w:type="gramEnd"/>
      <w:r w:rsidRPr="0073686B">
        <w:rPr>
          <w:rFonts w:ascii="Times New Roman" w:hAnsi="Times New Roman" w:cs="Times New Roman"/>
          <w:b/>
          <w:sz w:val="24"/>
          <w:szCs w:val="24"/>
        </w:rPr>
        <w:t xml:space="preserve"> da Liberdade Individual x Segurança</w:t>
      </w:r>
      <w:r w:rsidR="00FC0A7D">
        <w:rPr>
          <w:rFonts w:ascii="Times New Roman" w:hAnsi="Times New Roman" w:cs="Times New Roman"/>
          <w:b/>
          <w:sz w:val="24"/>
          <w:szCs w:val="24"/>
        </w:rPr>
        <w:t>/Saúde</w:t>
      </w:r>
      <w:r w:rsidRPr="0073686B">
        <w:rPr>
          <w:rFonts w:ascii="Times New Roman" w:hAnsi="Times New Roman" w:cs="Times New Roman"/>
          <w:b/>
          <w:sz w:val="24"/>
          <w:szCs w:val="24"/>
        </w:rPr>
        <w:t xml:space="preserve"> Pública</w:t>
      </w:r>
    </w:p>
    <w:p w:rsidR="000613A5" w:rsidRDefault="000613A5" w:rsidP="000613A5">
      <w:pPr>
        <w:autoSpaceDE w:val="0"/>
        <w:autoSpaceDN w:val="0"/>
        <w:adjustRightInd w:val="0"/>
        <w:spacing w:after="0" w:line="360" w:lineRule="auto"/>
        <w:ind w:firstLine="708"/>
        <w:jc w:val="both"/>
        <w:rPr>
          <w:rFonts w:ascii="Times New Roman" w:hAnsi="Times New Roman" w:cs="Times New Roman"/>
          <w:color w:val="000000"/>
          <w:sz w:val="24"/>
          <w:szCs w:val="24"/>
        </w:rPr>
      </w:pPr>
      <w:r w:rsidRPr="00C43700">
        <w:rPr>
          <w:rFonts w:ascii="Times New Roman" w:hAnsi="Times New Roman" w:cs="Times New Roman"/>
          <w:color w:val="000000"/>
          <w:sz w:val="24"/>
          <w:szCs w:val="24"/>
        </w:rPr>
        <w:t>Como citado acima, será provocado o confrontos entre os direi</w:t>
      </w:r>
      <w:r>
        <w:rPr>
          <w:rFonts w:ascii="Times New Roman" w:hAnsi="Times New Roman" w:cs="Times New Roman"/>
          <w:color w:val="000000"/>
          <w:sz w:val="24"/>
          <w:szCs w:val="24"/>
        </w:rPr>
        <w:t>t</w:t>
      </w:r>
      <w:r w:rsidRPr="00C43700">
        <w:rPr>
          <w:rFonts w:ascii="Times New Roman" w:hAnsi="Times New Roman" w:cs="Times New Roman"/>
          <w:color w:val="000000"/>
          <w:sz w:val="24"/>
          <w:szCs w:val="24"/>
        </w:rPr>
        <w:t xml:space="preserve">os individuais e os coletivos implícitos na polêmica da legalização ou não do porte de drogas para uso pessoal. Para tanto, se faz necessária uma análise </w:t>
      </w:r>
      <w:proofErr w:type="spellStart"/>
      <w:r w:rsidRPr="00C43700">
        <w:rPr>
          <w:rFonts w:ascii="Times New Roman" w:hAnsi="Times New Roman" w:cs="Times New Roman"/>
          <w:color w:val="000000"/>
          <w:sz w:val="24"/>
          <w:szCs w:val="24"/>
        </w:rPr>
        <w:t>principiológica</w:t>
      </w:r>
      <w:proofErr w:type="spellEnd"/>
      <w:r w:rsidRPr="00C43700">
        <w:rPr>
          <w:rFonts w:ascii="Times New Roman" w:hAnsi="Times New Roman" w:cs="Times New Roman"/>
          <w:color w:val="000000"/>
          <w:sz w:val="24"/>
          <w:szCs w:val="24"/>
        </w:rPr>
        <w:t xml:space="preserve"> que englobe tais direitos.</w:t>
      </w:r>
    </w:p>
    <w:p w:rsidR="00FC0A7D" w:rsidRPr="0073686B" w:rsidRDefault="000613A5" w:rsidP="00FC0A7D">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Adentrando ao assunto, é indiscutível que, na plenitude do uso e gozo de seus direitos, qualquer pessoa pode dispor de seu corpo e, </w:t>
      </w:r>
      <w:proofErr w:type="spellStart"/>
      <w:r>
        <w:rPr>
          <w:rFonts w:ascii="Times New Roman" w:hAnsi="Times New Roman" w:cs="Times New Roman"/>
          <w:color w:val="000000"/>
          <w:sz w:val="24"/>
          <w:szCs w:val="24"/>
        </w:rPr>
        <w:t>conseqüentemente</w:t>
      </w:r>
      <w:proofErr w:type="spellEnd"/>
      <w:r>
        <w:rPr>
          <w:rFonts w:ascii="Times New Roman" w:hAnsi="Times New Roman" w:cs="Times New Roman"/>
          <w:color w:val="000000"/>
          <w:sz w:val="24"/>
          <w:szCs w:val="24"/>
        </w:rPr>
        <w:t>, de sua saúde como quiser, não cabendo a terceiro determinar seu modo de agir.</w:t>
      </w:r>
      <w:r w:rsidR="00FC0A7D" w:rsidRPr="00FC0A7D">
        <w:rPr>
          <w:rFonts w:ascii="Times New Roman" w:hAnsi="Times New Roman" w:cs="Times New Roman"/>
          <w:color w:val="000000"/>
          <w:sz w:val="24"/>
          <w:szCs w:val="24"/>
        </w:rPr>
        <w:t xml:space="preserve"> </w:t>
      </w:r>
      <w:r w:rsidR="00FC0A7D">
        <w:rPr>
          <w:rFonts w:ascii="Times New Roman" w:hAnsi="Times New Roman" w:cs="Times New Roman"/>
          <w:color w:val="000000"/>
          <w:sz w:val="24"/>
          <w:szCs w:val="24"/>
        </w:rPr>
        <w:t>Neste momento</w:t>
      </w:r>
      <w:r w:rsidR="00FC0A7D" w:rsidRPr="0073686B">
        <w:rPr>
          <w:rFonts w:ascii="Times New Roman" w:hAnsi="Times New Roman" w:cs="Times New Roman"/>
          <w:color w:val="000000"/>
          <w:sz w:val="24"/>
          <w:szCs w:val="24"/>
        </w:rPr>
        <w:t xml:space="preserve">, destaca-se </w:t>
      </w:r>
      <w:r w:rsidR="00FC0A7D">
        <w:rPr>
          <w:rFonts w:ascii="Times New Roman" w:hAnsi="Times New Roman" w:cs="Times New Roman"/>
          <w:color w:val="000000"/>
          <w:sz w:val="24"/>
          <w:szCs w:val="24"/>
        </w:rPr>
        <w:t>o fato</w:t>
      </w:r>
      <w:r w:rsidR="00FC0A7D" w:rsidRPr="0073686B">
        <w:rPr>
          <w:rFonts w:ascii="Times New Roman" w:hAnsi="Times New Roman" w:cs="Times New Roman"/>
          <w:color w:val="000000"/>
          <w:sz w:val="24"/>
          <w:szCs w:val="24"/>
        </w:rPr>
        <w:t xml:space="preserve"> de que a</w:t>
      </w:r>
      <w:r w:rsidR="00FC0A7D">
        <w:rPr>
          <w:rFonts w:ascii="Times New Roman" w:hAnsi="Times New Roman" w:cs="Times New Roman"/>
          <w:color w:val="000000"/>
          <w:sz w:val="24"/>
          <w:szCs w:val="24"/>
        </w:rPr>
        <w:t xml:space="preserve"> periculosidade das drogas diz</w:t>
      </w:r>
      <w:r w:rsidR="00FC0A7D" w:rsidRPr="0073686B">
        <w:rPr>
          <w:rFonts w:ascii="Times New Roman" w:hAnsi="Times New Roman" w:cs="Times New Roman"/>
          <w:color w:val="000000"/>
          <w:sz w:val="24"/>
          <w:szCs w:val="24"/>
        </w:rPr>
        <w:t xml:space="preserve"> respeito,</w:t>
      </w:r>
      <w:r w:rsidR="00FC0A7D">
        <w:rPr>
          <w:rFonts w:ascii="Times New Roman" w:hAnsi="Times New Roman" w:cs="Times New Roman"/>
          <w:color w:val="000000"/>
          <w:sz w:val="24"/>
          <w:szCs w:val="24"/>
        </w:rPr>
        <w:t xml:space="preserve"> pelo menos diretamente,</w:t>
      </w:r>
      <w:r w:rsidR="00FC0A7D" w:rsidRPr="0073686B">
        <w:rPr>
          <w:rFonts w:ascii="Times New Roman" w:hAnsi="Times New Roman" w:cs="Times New Roman"/>
          <w:color w:val="000000"/>
          <w:sz w:val="24"/>
          <w:szCs w:val="24"/>
        </w:rPr>
        <w:t xml:space="preserve"> a quem desta utiliza</w:t>
      </w:r>
      <w:r w:rsidR="00FC0A7D">
        <w:rPr>
          <w:rFonts w:ascii="Times New Roman" w:hAnsi="Times New Roman" w:cs="Times New Roman"/>
          <w:color w:val="000000"/>
          <w:sz w:val="24"/>
          <w:szCs w:val="24"/>
        </w:rPr>
        <w:t xml:space="preserve"> somente</w:t>
      </w:r>
      <w:r w:rsidR="00FC0A7D" w:rsidRPr="0073686B">
        <w:rPr>
          <w:rFonts w:ascii="Times New Roman" w:hAnsi="Times New Roman" w:cs="Times New Roman"/>
          <w:color w:val="000000"/>
          <w:sz w:val="24"/>
          <w:szCs w:val="24"/>
        </w:rPr>
        <w:t>, portanto, não haveria justificativa para a intervenção Estatal na pessoa do Direito Penal no tocante a escolha do sujeito usuário.</w:t>
      </w:r>
    </w:p>
    <w:p w:rsidR="000613A5" w:rsidRPr="0073686B" w:rsidRDefault="000613A5" w:rsidP="008C7922">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3686B">
        <w:rPr>
          <w:rFonts w:ascii="Times New Roman" w:hAnsi="Times New Roman" w:cs="Times New Roman"/>
          <w:color w:val="000000"/>
          <w:sz w:val="24"/>
          <w:szCs w:val="24"/>
        </w:rPr>
        <w:t xml:space="preserve">Conforme </w:t>
      </w:r>
      <w:proofErr w:type="spellStart"/>
      <w:r w:rsidRPr="0073686B">
        <w:rPr>
          <w:rFonts w:ascii="Times New Roman" w:hAnsi="Times New Roman" w:cs="Times New Roman"/>
          <w:color w:val="000000"/>
          <w:sz w:val="24"/>
          <w:szCs w:val="24"/>
        </w:rPr>
        <w:t>Luis</w:t>
      </w:r>
      <w:proofErr w:type="spellEnd"/>
      <w:r w:rsidRPr="0073686B">
        <w:rPr>
          <w:rFonts w:ascii="Times New Roman" w:hAnsi="Times New Roman" w:cs="Times New Roman"/>
          <w:color w:val="000000"/>
          <w:sz w:val="24"/>
          <w:szCs w:val="24"/>
        </w:rPr>
        <w:t xml:space="preserve"> Flávio Gomes (p.127, 2006), apesar de existirem doutrinadores que são partidários da corrente que desconsidera a aplicação do principio da insignificância, fundamentado tal posicionamento no artigo 290 do CPM, que classifica este crime como de perigo abstrato, a doutrina majoritária torna essencial para a configuração do crime a existência de determinada quantidade de droga que ofereça o mínimo de lesividade à saúde publica, uma vez que este é o bem jurídico tutelado pelo dispositivo estudado. O mesmo autor classifica tal crime dentro da modalidade de “delito de posse”, que precisa ter constatada a idoneidade ofensiva do objeto material (droga) para a consumação do </w:t>
      </w:r>
      <w:proofErr w:type="gramStart"/>
      <w:r w:rsidRPr="0073686B">
        <w:rPr>
          <w:rFonts w:ascii="Times New Roman" w:hAnsi="Times New Roman" w:cs="Times New Roman"/>
          <w:color w:val="000000"/>
          <w:sz w:val="24"/>
          <w:szCs w:val="24"/>
        </w:rPr>
        <w:t>crime.</w:t>
      </w:r>
      <w:proofErr w:type="gramEnd"/>
      <w:r w:rsidRPr="0073686B">
        <w:rPr>
          <w:rFonts w:ascii="Times New Roman" w:hAnsi="Times New Roman" w:cs="Times New Roman"/>
          <w:color w:val="000000"/>
          <w:sz w:val="24"/>
          <w:szCs w:val="24"/>
        </w:rPr>
        <w:t>(CITAÇÃO INDIRETA)</w:t>
      </w:r>
    </w:p>
    <w:p w:rsidR="000613A5" w:rsidRPr="008C7922" w:rsidRDefault="008C7922" w:rsidP="008C7922">
      <w:pPr>
        <w:autoSpaceDE w:val="0"/>
        <w:autoSpaceDN w:val="0"/>
        <w:adjustRightInd w:val="0"/>
        <w:spacing w:after="0" w:line="360" w:lineRule="auto"/>
        <w:ind w:firstLine="708"/>
        <w:jc w:val="both"/>
        <w:rPr>
          <w:rFonts w:ascii="Times New Roman" w:hAnsi="Times New Roman" w:cs="Times New Roman"/>
          <w:bCs/>
          <w:sz w:val="24"/>
          <w:szCs w:val="24"/>
        </w:rPr>
      </w:pPr>
      <w:r w:rsidRPr="008C7922">
        <w:rPr>
          <w:rFonts w:ascii="Times New Roman" w:hAnsi="Times New Roman" w:cs="Times New Roman"/>
          <w:bCs/>
          <w:sz w:val="24"/>
          <w:szCs w:val="24"/>
        </w:rPr>
        <w:t>É</w:t>
      </w:r>
      <w:r w:rsidR="000613A5" w:rsidRPr="008C7922">
        <w:rPr>
          <w:rFonts w:ascii="Times New Roman" w:hAnsi="Times New Roman" w:cs="Times New Roman"/>
          <w:bCs/>
          <w:sz w:val="24"/>
          <w:szCs w:val="24"/>
        </w:rPr>
        <w:t xml:space="preserve"> importante esclarecer que não se pune o consumo em si, mas adquirir, guardar, ter em depósito, transportar, trazer </w:t>
      </w:r>
      <w:proofErr w:type="gramStart"/>
      <w:r w:rsidR="000613A5" w:rsidRPr="008C7922">
        <w:rPr>
          <w:rFonts w:ascii="Times New Roman" w:hAnsi="Times New Roman" w:cs="Times New Roman"/>
          <w:bCs/>
          <w:sz w:val="24"/>
          <w:szCs w:val="24"/>
        </w:rPr>
        <w:t>consigo</w:t>
      </w:r>
      <w:proofErr w:type="gramEnd"/>
      <w:r w:rsidR="000613A5" w:rsidRPr="008C7922">
        <w:rPr>
          <w:rFonts w:ascii="Times New Roman" w:hAnsi="Times New Roman" w:cs="Times New Roman"/>
          <w:bCs/>
          <w:sz w:val="24"/>
          <w:szCs w:val="24"/>
        </w:rPr>
        <w:t>, semear, cultivar colher.</w:t>
      </w:r>
    </w:p>
    <w:p w:rsidR="000613A5" w:rsidRPr="008C7922" w:rsidRDefault="000613A5" w:rsidP="000613A5">
      <w:pPr>
        <w:autoSpaceDE w:val="0"/>
        <w:autoSpaceDN w:val="0"/>
        <w:adjustRightInd w:val="0"/>
        <w:spacing w:after="0" w:line="360" w:lineRule="auto"/>
        <w:ind w:firstLine="708"/>
        <w:jc w:val="both"/>
        <w:rPr>
          <w:rFonts w:ascii="Times New Roman" w:hAnsi="Times New Roman" w:cs="Times New Roman"/>
          <w:bCs/>
          <w:sz w:val="24"/>
          <w:szCs w:val="24"/>
        </w:rPr>
      </w:pPr>
      <w:r w:rsidRPr="008C7922">
        <w:rPr>
          <w:rFonts w:ascii="Times New Roman" w:hAnsi="Times New Roman" w:cs="Times New Roman"/>
          <w:bCs/>
          <w:sz w:val="24"/>
          <w:szCs w:val="24"/>
        </w:rPr>
        <w:t>No que convém aos direitos sociais, de maneira introdutória, Vicente Greco Filho faz interessante reflexão.</w:t>
      </w:r>
    </w:p>
    <w:p w:rsidR="000613A5" w:rsidRDefault="000613A5" w:rsidP="000613A5">
      <w:pPr>
        <w:autoSpaceDE w:val="0"/>
        <w:autoSpaceDN w:val="0"/>
        <w:adjustRightInd w:val="0"/>
        <w:spacing w:after="0" w:line="240" w:lineRule="auto"/>
        <w:ind w:left="2268"/>
        <w:jc w:val="both"/>
        <w:rPr>
          <w:rFonts w:ascii="Times New Roman" w:hAnsi="Times New Roman" w:cs="Times New Roman"/>
          <w:sz w:val="20"/>
        </w:rPr>
      </w:pPr>
      <w:r w:rsidRPr="00924CF1">
        <w:rPr>
          <w:rFonts w:ascii="Times New Roman" w:eastAsia="Times New Roman" w:hAnsi="Times New Roman" w:cs="Times New Roman"/>
          <w:sz w:val="20"/>
        </w:rPr>
        <w:t>Esse valor supremo é o valor da pessoa humana, em função do qual todo o direito gravita e que constitui sua própria razão de ser. Mesmo os chamados direitos sociais existem para a proteção do homem como indivíduo, e, ainda que aparentemente, em dado momento histórico, se abdiquem de prerrogativas individuais imediatas, o direito somente será justo se nessa abdicação se encontrar o propósito de preservação de bem jurídico-social mais amplo que venha a rep</w:t>
      </w:r>
      <w:r>
        <w:rPr>
          <w:rFonts w:ascii="Times New Roman" w:hAnsi="Times New Roman" w:cs="Times New Roman"/>
          <w:sz w:val="20"/>
        </w:rPr>
        <w:t>ercutir no homem como indivíduo (GRECO FILHO, p. 88, 2000</w:t>
      </w:r>
      <w:proofErr w:type="gramStart"/>
      <w:r>
        <w:rPr>
          <w:rFonts w:ascii="Times New Roman" w:hAnsi="Times New Roman" w:cs="Times New Roman"/>
          <w:sz w:val="20"/>
        </w:rPr>
        <w:t>)</w:t>
      </w:r>
      <w:proofErr w:type="gramEnd"/>
    </w:p>
    <w:p w:rsidR="000613A5" w:rsidRPr="00924CF1" w:rsidRDefault="000613A5" w:rsidP="000613A5">
      <w:pPr>
        <w:autoSpaceDE w:val="0"/>
        <w:autoSpaceDN w:val="0"/>
        <w:adjustRightInd w:val="0"/>
        <w:spacing w:after="0" w:line="240" w:lineRule="auto"/>
        <w:ind w:left="2268"/>
        <w:jc w:val="both"/>
        <w:rPr>
          <w:rFonts w:ascii="Times New Roman" w:hAnsi="Times New Roman" w:cs="Times New Roman"/>
          <w:bCs/>
          <w:sz w:val="20"/>
          <w:szCs w:val="24"/>
        </w:rPr>
      </w:pPr>
    </w:p>
    <w:p w:rsidR="000613A5" w:rsidRDefault="000613A5" w:rsidP="000613A5">
      <w:pPr>
        <w:autoSpaceDE w:val="0"/>
        <w:autoSpaceDN w:val="0"/>
        <w:adjustRightInd w:val="0"/>
        <w:spacing w:after="0" w:line="360" w:lineRule="auto"/>
        <w:ind w:firstLine="708"/>
        <w:rPr>
          <w:rFonts w:ascii="Times New Roman" w:hAnsi="Times New Roman" w:cs="Times New Roman"/>
          <w:sz w:val="24"/>
          <w:szCs w:val="24"/>
        </w:rPr>
      </w:pPr>
      <w:r w:rsidRPr="00924CF1">
        <w:rPr>
          <w:rFonts w:ascii="Times New Roman" w:hAnsi="Times New Roman" w:cs="Times New Roman"/>
          <w:sz w:val="24"/>
          <w:szCs w:val="24"/>
        </w:rPr>
        <w:t xml:space="preserve">Greco, na citação acima, valoriza, como deve ser feito, as liberdades individuais e os direitos dos particulares. Entretanto, ao final, o mesmo autor justifica tal direito até </w:t>
      </w:r>
      <w:r w:rsidRPr="00924CF1">
        <w:rPr>
          <w:rFonts w:ascii="Times New Roman" w:hAnsi="Times New Roman" w:cs="Times New Roman"/>
          <w:sz w:val="24"/>
          <w:szCs w:val="24"/>
        </w:rPr>
        <w:lastRenderedPageBreak/>
        <w:t xml:space="preserve">o momento em que não há corrupção dos direitos sociais, da coletividade. </w:t>
      </w:r>
      <w:r>
        <w:rPr>
          <w:rFonts w:ascii="Times New Roman" w:hAnsi="Times New Roman" w:cs="Times New Roman"/>
          <w:sz w:val="24"/>
          <w:szCs w:val="24"/>
        </w:rPr>
        <w:t>Ou seja, as liberdades individuais só são legitimas quando estas não ofenderem os direitos sociais, e é exatamente este o caso tratado aqui.</w:t>
      </w:r>
    </w:p>
    <w:p w:rsidR="000613A5" w:rsidRPr="00924CF1" w:rsidRDefault="000613A5" w:rsidP="000613A5">
      <w:pPr>
        <w:autoSpaceDE w:val="0"/>
        <w:autoSpaceDN w:val="0"/>
        <w:adjustRightInd w:val="0"/>
        <w:spacing w:after="0" w:line="360" w:lineRule="auto"/>
        <w:ind w:firstLine="708"/>
        <w:rPr>
          <w:rFonts w:ascii="Times New Roman" w:hAnsi="Times New Roman" w:cs="Times New Roman"/>
          <w:sz w:val="24"/>
          <w:szCs w:val="24"/>
        </w:rPr>
      </w:pPr>
    </w:p>
    <w:p w:rsidR="000613A5" w:rsidRPr="0073686B" w:rsidRDefault="000613A5" w:rsidP="000613A5">
      <w:pPr>
        <w:autoSpaceDE w:val="0"/>
        <w:autoSpaceDN w:val="0"/>
        <w:adjustRightInd w:val="0"/>
        <w:spacing w:after="0" w:line="360" w:lineRule="auto"/>
        <w:rPr>
          <w:rFonts w:ascii="Times New Roman" w:hAnsi="Times New Roman" w:cs="Times New Roman"/>
          <w:b/>
          <w:color w:val="000000"/>
          <w:sz w:val="24"/>
          <w:szCs w:val="24"/>
        </w:rPr>
      </w:pPr>
      <w:proofErr w:type="gramStart"/>
      <w:r w:rsidRPr="0073686B">
        <w:rPr>
          <w:rFonts w:ascii="Times New Roman" w:hAnsi="Times New Roman" w:cs="Times New Roman"/>
          <w:b/>
          <w:sz w:val="24"/>
          <w:szCs w:val="24"/>
        </w:rPr>
        <w:t>3</w:t>
      </w:r>
      <w:proofErr w:type="gramEnd"/>
      <w:r w:rsidRPr="0073686B">
        <w:rPr>
          <w:rFonts w:ascii="Times New Roman" w:hAnsi="Times New Roman" w:cs="Times New Roman"/>
          <w:b/>
          <w:sz w:val="24"/>
          <w:szCs w:val="24"/>
        </w:rPr>
        <w:t xml:space="preserve"> Modelo internacional e a adequação à realidade brasileira</w:t>
      </w:r>
    </w:p>
    <w:p w:rsidR="000613A5" w:rsidRDefault="000613A5" w:rsidP="000613A5">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0613A5" w:rsidRDefault="000613A5" w:rsidP="000613A5">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Inevitavelmente a discussão deste </w:t>
      </w:r>
      <w:proofErr w:type="spellStart"/>
      <w:r>
        <w:rPr>
          <w:rFonts w:ascii="Times New Roman" w:hAnsi="Times New Roman" w:cs="Times New Roman"/>
          <w:color w:val="000000"/>
          <w:sz w:val="24"/>
          <w:szCs w:val="24"/>
        </w:rPr>
        <w:t>paper</w:t>
      </w:r>
      <w:proofErr w:type="spellEnd"/>
      <w:r>
        <w:rPr>
          <w:rFonts w:ascii="Times New Roman" w:hAnsi="Times New Roman" w:cs="Times New Roman"/>
          <w:color w:val="000000"/>
          <w:sz w:val="24"/>
          <w:szCs w:val="24"/>
        </w:rPr>
        <w:t xml:space="preserve"> recairá na legalização ou não do uso de drogas, o que implicará em uma análise previa dos argumentos utilizados por aqueles favoráveis ao uso.</w:t>
      </w:r>
    </w:p>
    <w:p w:rsidR="000613A5" w:rsidRDefault="000613A5" w:rsidP="000613A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Dente os argumentos recorrentes na fundamentação da corrente favorável à legalização do uso de drogas é a possível redução da violência que decorrerá “organização da compra e venda” das substâncias entorpecentes, já que sendo legalizado o uso, o Estado se fará presente neste processo no papel de fiscalizador. </w:t>
      </w:r>
    </w:p>
    <w:p w:rsidR="000613A5" w:rsidRDefault="000613A5" w:rsidP="000613A5">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Holanda e Portugal sempre são referencias no assunto, já que </w:t>
      </w:r>
      <w:proofErr w:type="gramStart"/>
      <w:r>
        <w:rPr>
          <w:rFonts w:ascii="Times New Roman" w:hAnsi="Times New Roman" w:cs="Times New Roman"/>
          <w:color w:val="000000"/>
          <w:sz w:val="24"/>
          <w:szCs w:val="24"/>
        </w:rPr>
        <w:t>comprovou-se</w:t>
      </w:r>
      <w:proofErr w:type="gramEnd"/>
      <w:r>
        <w:rPr>
          <w:rFonts w:ascii="Times New Roman" w:hAnsi="Times New Roman" w:cs="Times New Roman"/>
          <w:color w:val="000000"/>
          <w:sz w:val="24"/>
          <w:szCs w:val="24"/>
        </w:rPr>
        <w:t xml:space="preserve"> a redução da criminalidade nestes após a legalização do consumo de substancias atualmente ilícitas.</w:t>
      </w:r>
    </w:p>
    <w:p w:rsidR="000613A5" w:rsidRPr="0073686B" w:rsidRDefault="000613A5" w:rsidP="000613A5">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comparação das </w:t>
      </w:r>
      <w:r w:rsidR="008C7922">
        <w:rPr>
          <w:rFonts w:ascii="Times New Roman" w:hAnsi="Times New Roman" w:cs="Times New Roman"/>
          <w:color w:val="000000"/>
          <w:sz w:val="24"/>
          <w:szCs w:val="24"/>
        </w:rPr>
        <w:t>consequências</w:t>
      </w:r>
      <w:r>
        <w:rPr>
          <w:rFonts w:ascii="Times New Roman" w:hAnsi="Times New Roman" w:cs="Times New Roman"/>
          <w:color w:val="000000"/>
          <w:sz w:val="24"/>
          <w:szCs w:val="24"/>
        </w:rPr>
        <w:t xml:space="preserve"> da legalização daqueles países deve ser analisada com muito cuidado para que </w:t>
      </w:r>
      <w:proofErr w:type="gramStart"/>
      <w:r>
        <w:rPr>
          <w:rFonts w:ascii="Times New Roman" w:hAnsi="Times New Roman" w:cs="Times New Roman"/>
          <w:color w:val="000000"/>
          <w:sz w:val="24"/>
          <w:szCs w:val="24"/>
        </w:rPr>
        <w:t>estes seja</w:t>
      </w:r>
      <w:proofErr w:type="gramEnd"/>
      <w:r>
        <w:rPr>
          <w:rFonts w:ascii="Times New Roman" w:hAnsi="Times New Roman" w:cs="Times New Roman"/>
          <w:color w:val="000000"/>
          <w:sz w:val="24"/>
          <w:szCs w:val="24"/>
        </w:rPr>
        <w:t xml:space="preserve"> vistos como espelhos para a justificativa do uso de drogas ilícitas no Brasil, uma vez que são realidades </w:t>
      </w:r>
      <w:r w:rsidR="008C7922">
        <w:rPr>
          <w:rFonts w:ascii="Times New Roman" w:hAnsi="Times New Roman" w:cs="Times New Roman"/>
          <w:color w:val="000000"/>
          <w:sz w:val="24"/>
          <w:szCs w:val="24"/>
        </w:rPr>
        <w:t>socioeconômicas</w:t>
      </w:r>
      <w:r>
        <w:rPr>
          <w:rFonts w:ascii="Times New Roman" w:hAnsi="Times New Roman" w:cs="Times New Roman"/>
          <w:color w:val="000000"/>
          <w:sz w:val="24"/>
          <w:szCs w:val="24"/>
        </w:rPr>
        <w:t xml:space="preserve"> absolutamente distintas.</w:t>
      </w:r>
    </w:p>
    <w:p w:rsidR="000613A5" w:rsidRDefault="000613A5" w:rsidP="000613A5">
      <w:pPr>
        <w:autoSpaceDE w:val="0"/>
        <w:autoSpaceDN w:val="0"/>
        <w:adjustRightInd w:val="0"/>
        <w:spacing w:after="0" w:line="240" w:lineRule="auto"/>
        <w:rPr>
          <w:rFonts w:ascii="Arial" w:hAnsi="Arial" w:cs="Arial"/>
          <w:color w:val="000000"/>
          <w:sz w:val="21"/>
          <w:szCs w:val="21"/>
        </w:rPr>
      </w:pPr>
    </w:p>
    <w:p w:rsidR="000613A5" w:rsidRDefault="000613A5" w:rsidP="008C7922">
      <w:pPr>
        <w:autoSpaceDE w:val="0"/>
        <w:autoSpaceDN w:val="0"/>
        <w:adjustRightInd w:val="0"/>
        <w:spacing w:after="0" w:line="360" w:lineRule="auto"/>
        <w:ind w:firstLine="708"/>
        <w:jc w:val="both"/>
        <w:rPr>
          <w:rFonts w:ascii="Times-Bold" w:hAnsi="Times-Bold" w:cs="Times-Bold"/>
          <w:bCs/>
          <w:sz w:val="24"/>
          <w:szCs w:val="24"/>
        </w:rPr>
      </w:pPr>
    </w:p>
    <w:p w:rsidR="008C7922" w:rsidRDefault="008C7922" w:rsidP="000613A5">
      <w:pPr>
        <w:autoSpaceDE w:val="0"/>
        <w:autoSpaceDN w:val="0"/>
        <w:adjustRightInd w:val="0"/>
        <w:spacing w:after="0" w:line="360" w:lineRule="auto"/>
        <w:jc w:val="both"/>
        <w:rPr>
          <w:rFonts w:ascii="Times-Bold" w:hAnsi="Times-Bold" w:cs="Times-Bold"/>
          <w:bCs/>
          <w:sz w:val="24"/>
          <w:szCs w:val="24"/>
        </w:rPr>
      </w:pPr>
    </w:p>
    <w:p w:rsidR="008C7922" w:rsidRDefault="008C7922" w:rsidP="000613A5">
      <w:pPr>
        <w:autoSpaceDE w:val="0"/>
        <w:autoSpaceDN w:val="0"/>
        <w:adjustRightInd w:val="0"/>
        <w:spacing w:after="0" w:line="360" w:lineRule="auto"/>
        <w:jc w:val="both"/>
        <w:rPr>
          <w:rFonts w:ascii="Times-Bold" w:hAnsi="Times-Bold" w:cs="Times-Bold"/>
          <w:bCs/>
          <w:sz w:val="24"/>
          <w:szCs w:val="24"/>
        </w:rPr>
      </w:pPr>
    </w:p>
    <w:p w:rsidR="008C7922" w:rsidRDefault="008C7922" w:rsidP="000613A5">
      <w:pPr>
        <w:autoSpaceDE w:val="0"/>
        <w:autoSpaceDN w:val="0"/>
        <w:adjustRightInd w:val="0"/>
        <w:spacing w:after="0" w:line="360" w:lineRule="auto"/>
        <w:jc w:val="both"/>
        <w:rPr>
          <w:rFonts w:ascii="Times-Bold" w:hAnsi="Times-Bold" w:cs="Times-Bold"/>
          <w:bCs/>
          <w:sz w:val="24"/>
          <w:szCs w:val="24"/>
        </w:rPr>
      </w:pPr>
    </w:p>
    <w:p w:rsidR="008C7922" w:rsidRDefault="008C7922" w:rsidP="000613A5">
      <w:pPr>
        <w:autoSpaceDE w:val="0"/>
        <w:autoSpaceDN w:val="0"/>
        <w:adjustRightInd w:val="0"/>
        <w:spacing w:after="0" w:line="360" w:lineRule="auto"/>
        <w:jc w:val="both"/>
        <w:rPr>
          <w:rFonts w:ascii="Times-Bold" w:hAnsi="Times-Bold" w:cs="Times-Bold"/>
          <w:bCs/>
          <w:sz w:val="24"/>
          <w:szCs w:val="24"/>
        </w:rPr>
      </w:pPr>
    </w:p>
    <w:p w:rsidR="008C7922" w:rsidRDefault="008C7922" w:rsidP="000613A5">
      <w:pPr>
        <w:autoSpaceDE w:val="0"/>
        <w:autoSpaceDN w:val="0"/>
        <w:adjustRightInd w:val="0"/>
        <w:spacing w:after="0" w:line="360" w:lineRule="auto"/>
        <w:jc w:val="both"/>
        <w:rPr>
          <w:rFonts w:ascii="Times-Bold" w:hAnsi="Times-Bold" w:cs="Times-Bold"/>
          <w:bCs/>
          <w:sz w:val="24"/>
          <w:szCs w:val="24"/>
        </w:rPr>
      </w:pPr>
    </w:p>
    <w:p w:rsidR="008C7922" w:rsidRDefault="008C7922" w:rsidP="000613A5">
      <w:pPr>
        <w:autoSpaceDE w:val="0"/>
        <w:autoSpaceDN w:val="0"/>
        <w:adjustRightInd w:val="0"/>
        <w:spacing w:after="0" w:line="360" w:lineRule="auto"/>
        <w:jc w:val="both"/>
        <w:rPr>
          <w:rFonts w:ascii="Times-Bold" w:hAnsi="Times-Bold" w:cs="Times-Bold"/>
          <w:bCs/>
          <w:sz w:val="24"/>
          <w:szCs w:val="24"/>
        </w:rPr>
      </w:pPr>
    </w:p>
    <w:p w:rsidR="008C7922" w:rsidRDefault="008C7922" w:rsidP="000613A5">
      <w:pPr>
        <w:autoSpaceDE w:val="0"/>
        <w:autoSpaceDN w:val="0"/>
        <w:adjustRightInd w:val="0"/>
        <w:spacing w:after="0" w:line="360" w:lineRule="auto"/>
        <w:jc w:val="both"/>
        <w:rPr>
          <w:rFonts w:ascii="Times-Bold" w:hAnsi="Times-Bold" w:cs="Times-Bold"/>
          <w:bCs/>
          <w:sz w:val="24"/>
          <w:szCs w:val="24"/>
        </w:rPr>
      </w:pPr>
    </w:p>
    <w:p w:rsidR="008C7922" w:rsidRDefault="008C7922" w:rsidP="000613A5">
      <w:pPr>
        <w:autoSpaceDE w:val="0"/>
        <w:autoSpaceDN w:val="0"/>
        <w:adjustRightInd w:val="0"/>
        <w:spacing w:after="0" w:line="360" w:lineRule="auto"/>
        <w:jc w:val="both"/>
        <w:rPr>
          <w:rFonts w:ascii="Times-Bold" w:hAnsi="Times-Bold" w:cs="Times-Bold"/>
          <w:bCs/>
          <w:sz w:val="24"/>
          <w:szCs w:val="24"/>
        </w:rPr>
      </w:pPr>
    </w:p>
    <w:p w:rsidR="008C7922" w:rsidRDefault="008C7922" w:rsidP="000613A5">
      <w:pPr>
        <w:autoSpaceDE w:val="0"/>
        <w:autoSpaceDN w:val="0"/>
        <w:adjustRightInd w:val="0"/>
        <w:spacing w:after="0" w:line="360" w:lineRule="auto"/>
        <w:jc w:val="both"/>
        <w:rPr>
          <w:rFonts w:ascii="Times-Bold" w:hAnsi="Times-Bold" w:cs="Times-Bold"/>
          <w:bCs/>
          <w:sz w:val="24"/>
          <w:szCs w:val="24"/>
        </w:rPr>
      </w:pPr>
    </w:p>
    <w:p w:rsidR="008C7922" w:rsidRDefault="008C7922" w:rsidP="000613A5">
      <w:pPr>
        <w:autoSpaceDE w:val="0"/>
        <w:autoSpaceDN w:val="0"/>
        <w:adjustRightInd w:val="0"/>
        <w:spacing w:after="0" w:line="360" w:lineRule="auto"/>
        <w:jc w:val="both"/>
        <w:rPr>
          <w:rFonts w:ascii="Times-Bold" w:hAnsi="Times-Bold" w:cs="Times-Bold"/>
          <w:bCs/>
          <w:sz w:val="24"/>
          <w:szCs w:val="24"/>
        </w:rPr>
      </w:pPr>
    </w:p>
    <w:p w:rsidR="008C7922" w:rsidRDefault="008C7922" w:rsidP="000613A5">
      <w:pPr>
        <w:autoSpaceDE w:val="0"/>
        <w:autoSpaceDN w:val="0"/>
        <w:adjustRightInd w:val="0"/>
        <w:spacing w:after="0" w:line="360" w:lineRule="auto"/>
        <w:jc w:val="both"/>
        <w:rPr>
          <w:rFonts w:ascii="Times-Bold" w:hAnsi="Times-Bold" w:cs="Times-Bold"/>
          <w:bCs/>
          <w:sz w:val="24"/>
          <w:szCs w:val="24"/>
        </w:rPr>
      </w:pPr>
    </w:p>
    <w:p w:rsidR="008C7922" w:rsidRDefault="008C7922" w:rsidP="000613A5">
      <w:pPr>
        <w:autoSpaceDE w:val="0"/>
        <w:autoSpaceDN w:val="0"/>
        <w:adjustRightInd w:val="0"/>
        <w:spacing w:after="0" w:line="360" w:lineRule="auto"/>
        <w:jc w:val="both"/>
        <w:rPr>
          <w:rFonts w:ascii="Times-Bold" w:hAnsi="Times-Bold" w:cs="Times-Bold"/>
          <w:bCs/>
          <w:sz w:val="24"/>
          <w:szCs w:val="24"/>
        </w:rPr>
      </w:pPr>
    </w:p>
    <w:p w:rsidR="008C7922" w:rsidRDefault="008C7922" w:rsidP="000613A5">
      <w:pPr>
        <w:autoSpaceDE w:val="0"/>
        <w:autoSpaceDN w:val="0"/>
        <w:adjustRightInd w:val="0"/>
        <w:spacing w:after="0" w:line="360" w:lineRule="auto"/>
        <w:jc w:val="both"/>
        <w:rPr>
          <w:rFonts w:ascii="Times-Bold" w:hAnsi="Times-Bold" w:cs="Times-Bold"/>
          <w:bCs/>
          <w:sz w:val="24"/>
          <w:szCs w:val="24"/>
        </w:rPr>
      </w:pPr>
      <w:r>
        <w:rPr>
          <w:rFonts w:ascii="Times-Bold" w:hAnsi="Times-Bold" w:cs="Times-Bold"/>
          <w:bCs/>
          <w:sz w:val="24"/>
          <w:szCs w:val="24"/>
        </w:rPr>
        <w:lastRenderedPageBreak/>
        <w:t>CONCLUSÃO</w:t>
      </w:r>
    </w:p>
    <w:p w:rsidR="008C7922" w:rsidRDefault="008C7922" w:rsidP="000613A5">
      <w:pPr>
        <w:autoSpaceDE w:val="0"/>
        <w:autoSpaceDN w:val="0"/>
        <w:adjustRightInd w:val="0"/>
        <w:spacing w:after="0" w:line="360" w:lineRule="auto"/>
        <w:jc w:val="both"/>
        <w:rPr>
          <w:rFonts w:ascii="Times-Bold" w:hAnsi="Times-Bold" w:cs="Times-Bold"/>
          <w:bCs/>
          <w:sz w:val="24"/>
          <w:szCs w:val="24"/>
        </w:rPr>
      </w:pPr>
    </w:p>
    <w:p w:rsidR="000613A5" w:rsidRPr="000302A5" w:rsidRDefault="000613A5" w:rsidP="008C7922">
      <w:pPr>
        <w:autoSpaceDE w:val="0"/>
        <w:autoSpaceDN w:val="0"/>
        <w:adjustRightInd w:val="0"/>
        <w:spacing w:after="0" w:line="360" w:lineRule="auto"/>
        <w:ind w:firstLine="708"/>
        <w:jc w:val="both"/>
        <w:rPr>
          <w:rFonts w:ascii="Times-Bold" w:hAnsi="Times-Bold" w:cs="Times-Bold"/>
          <w:bCs/>
          <w:sz w:val="24"/>
          <w:szCs w:val="24"/>
        </w:rPr>
      </w:pPr>
      <w:r w:rsidRPr="008C7922">
        <w:rPr>
          <w:rFonts w:ascii="Times-Bold" w:hAnsi="Times-Bold" w:cs="Times-Bold"/>
          <w:bCs/>
          <w:sz w:val="24"/>
          <w:szCs w:val="24"/>
        </w:rPr>
        <w:t>Levando-se em consideração a literalidade da leitura desse dispositivo, de forma bastante restrita, pode-se erroneamente acreditar que o que se pretende proteger é unicamente a saúde pessoal do indivíduo usuário de drogas. Todavia, de uma forma mais abrangente e objetiva, percebe-se que o bem jurídico que se pretende tutelar efetivamente é a saúde pública, visto o custo demandado do Estado quando da necessidade de cuidados especiais à pessoa dependente química, bem como o perigo que as mesmas oferecem à sociedade como um todo. Assim, tem por escopo a prevenção ao uso indevido de drogas, a repressão à produção não autorizada e ao tráfico.</w:t>
      </w:r>
    </w:p>
    <w:p w:rsidR="000613A5" w:rsidRDefault="000613A5" w:rsidP="000613A5">
      <w:pPr>
        <w:autoSpaceDE w:val="0"/>
        <w:autoSpaceDN w:val="0"/>
        <w:adjustRightInd w:val="0"/>
        <w:spacing w:after="0" w:line="240" w:lineRule="auto"/>
        <w:rPr>
          <w:rFonts w:ascii="Arial" w:hAnsi="Arial" w:cs="Arial"/>
          <w:color w:val="000000"/>
          <w:sz w:val="21"/>
          <w:szCs w:val="21"/>
        </w:rPr>
      </w:pPr>
    </w:p>
    <w:p w:rsidR="000613A5" w:rsidRDefault="000613A5" w:rsidP="000613A5">
      <w:pPr>
        <w:autoSpaceDE w:val="0"/>
        <w:autoSpaceDN w:val="0"/>
        <w:adjustRightInd w:val="0"/>
        <w:spacing w:after="0" w:line="240" w:lineRule="auto"/>
        <w:rPr>
          <w:rFonts w:ascii="Arial" w:hAnsi="Arial" w:cs="Arial"/>
          <w:color w:val="000000"/>
          <w:sz w:val="21"/>
          <w:szCs w:val="21"/>
        </w:rPr>
      </w:pPr>
    </w:p>
    <w:p w:rsidR="000613A5" w:rsidRDefault="000613A5" w:rsidP="000613A5">
      <w:pPr>
        <w:autoSpaceDE w:val="0"/>
        <w:autoSpaceDN w:val="0"/>
        <w:adjustRightInd w:val="0"/>
        <w:spacing w:after="0" w:line="240" w:lineRule="auto"/>
        <w:rPr>
          <w:rFonts w:ascii="Arial" w:hAnsi="Arial" w:cs="Arial"/>
          <w:color w:val="000000"/>
          <w:sz w:val="21"/>
          <w:szCs w:val="21"/>
        </w:rPr>
      </w:pPr>
    </w:p>
    <w:p w:rsidR="000613A5" w:rsidRDefault="000613A5" w:rsidP="000613A5">
      <w:pPr>
        <w:autoSpaceDE w:val="0"/>
        <w:autoSpaceDN w:val="0"/>
        <w:adjustRightInd w:val="0"/>
        <w:spacing w:after="0" w:line="240" w:lineRule="auto"/>
        <w:rPr>
          <w:rFonts w:ascii="Arial" w:hAnsi="Arial" w:cs="Arial"/>
          <w:color w:val="000000"/>
          <w:sz w:val="21"/>
          <w:szCs w:val="21"/>
        </w:rPr>
      </w:pPr>
    </w:p>
    <w:p w:rsidR="000613A5" w:rsidRDefault="000613A5" w:rsidP="000613A5">
      <w:pPr>
        <w:autoSpaceDE w:val="0"/>
        <w:autoSpaceDN w:val="0"/>
        <w:adjustRightInd w:val="0"/>
        <w:spacing w:after="0" w:line="240" w:lineRule="auto"/>
        <w:rPr>
          <w:rFonts w:ascii="Arial" w:hAnsi="Arial" w:cs="Arial"/>
          <w:color w:val="000000"/>
          <w:sz w:val="21"/>
          <w:szCs w:val="21"/>
        </w:rPr>
      </w:pPr>
    </w:p>
    <w:p w:rsidR="000613A5" w:rsidRDefault="000613A5" w:rsidP="000613A5">
      <w:pPr>
        <w:autoSpaceDE w:val="0"/>
        <w:autoSpaceDN w:val="0"/>
        <w:adjustRightInd w:val="0"/>
        <w:spacing w:after="0" w:line="240" w:lineRule="auto"/>
        <w:rPr>
          <w:rFonts w:ascii="Arial" w:hAnsi="Arial" w:cs="Arial"/>
          <w:color w:val="000000"/>
          <w:sz w:val="21"/>
          <w:szCs w:val="21"/>
        </w:rPr>
      </w:pPr>
    </w:p>
    <w:p w:rsidR="000613A5" w:rsidRDefault="000613A5" w:rsidP="000613A5">
      <w:pPr>
        <w:autoSpaceDE w:val="0"/>
        <w:autoSpaceDN w:val="0"/>
        <w:adjustRightInd w:val="0"/>
        <w:spacing w:after="0" w:line="240" w:lineRule="auto"/>
        <w:rPr>
          <w:rFonts w:ascii="Arial" w:hAnsi="Arial" w:cs="Arial"/>
          <w:color w:val="000000"/>
          <w:sz w:val="21"/>
          <w:szCs w:val="21"/>
        </w:rPr>
      </w:pPr>
    </w:p>
    <w:p w:rsidR="000613A5" w:rsidRDefault="000613A5" w:rsidP="000613A5">
      <w:pPr>
        <w:autoSpaceDE w:val="0"/>
        <w:autoSpaceDN w:val="0"/>
        <w:adjustRightInd w:val="0"/>
        <w:spacing w:after="0" w:line="240" w:lineRule="auto"/>
        <w:rPr>
          <w:rFonts w:ascii="Arial" w:hAnsi="Arial" w:cs="Arial"/>
          <w:color w:val="000000"/>
          <w:sz w:val="21"/>
          <w:szCs w:val="21"/>
        </w:rPr>
      </w:pPr>
    </w:p>
    <w:p w:rsidR="000613A5" w:rsidRDefault="000613A5" w:rsidP="000613A5">
      <w:pPr>
        <w:autoSpaceDE w:val="0"/>
        <w:autoSpaceDN w:val="0"/>
        <w:adjustRightInd w:val="0"/>
        <w:spacing w:after="0" w:line="240" w:lineRule="auto"/>
        <w:rPr>
          <w:rFonts w:ascii="Arial" w:hAnsi="Arial" w:cs="Arial"/>
          <w:color w:val="000000"/>
          <w:sz w:val="21"/>
          <w:szCs w:val="21"/>
        </w:rPr>
      </w:pPr>
    </w:p>
    <w:p w:rsidR="000613A5" w:rsidRDefault="000613A5" w:rsidP="000613A5">
      <w:pPr>
        <w:autoSpaceDE w:val="0"/>
        <w:autoSpaceDN w:val="0"/>
        <w:adjustRightInd w:val="0"/>
        <w:spacing w:after="0" w:line="240" w:lineRule="auto"/>
        <w:rPr>
          <w:rFonts w:ascii="Arial" w:hAnsi="Arial" w:cs="Arial"/>
          <w:color w:val="000000"/>
          <w:sz w:val="21"/>
          <w:szCs w:val="21"/>
        </w:rPr>
      </w:pPr>
    </w:p>
    <w:p w:rsidR="000613A5" w:rsidRDefault="000613A5" w:rsidP="000613A5">
      <w:pPr>
        <w:autoSpaceDE w:val="0"/>
        <w:autoSpaceDN w:val="0"/>
        <w:adjustRightInd w:val="0"/>
        <w:spacing w:after="0" w:line="240" w:lineRule="auto"/>
        <w:rPr>
          <w:rFonts w:ascii="Arial" w:hAnsi="Arial" w:cs="Arial"/>
          <w:color w:val="000000"/>
          <w:sz w:val="21"/>
          <w:szCs w:val="21"/>
        </w:rPr>
      </w:pPr>
    </w:p>
    <w:p w:rsidR="000613A5" w:rsidRDefault="000613A5" w:rsidP="000613A5">
      <w:pPr>
        <w:autoSpaceDE w:val="0"/>
        <w:autoSpaceDN w:val="0"/>
        <w:adjustRightInd w:val="0"/>
        <w:spacing w:after="0" w:line="240" w:lineRule="auto"/>
        <w:rPr>
          <w:rFonts w:ascii="Arial" w:hAnsi="Arial" w:cs="Arial"/>
          <w:color w:val="000000"/>
          <w:sz w:val="21"/>
          <w:szCs w:val="21"/>
        </w:rPr>
      </w:pPr>
    </w:p>
    <w:p w:rsidR="000613A5" w:rsidRDefault="000613A5" w:rsidP="000613A5">
      <w:pPr>
        <w:autoSpaceDE w:val="0"/>
        <w:autoSpaceDN w:val="0"/>
        <w:adjustRightInd w:val="0"/>
        <w:spacing w:after="0" w:line="240" w:lineRule="auto"/>
        <w:rPr>
          <w:rFonts w:ascii="Arial" w:hAnsi="Arial" w:cs="Arial"/>
          <w:color w:val="000000"/>
          <w:sz w:val="21"/>
          <w:szCs w:val="21"/>
        </w:rPr>
      </w:pPr>
    </w:p>
    <w:p w:rsidR="000613A5" w:rsidRDefault="000613A5" w:rsidP="000613A5">
      <w:pPr>
        <w:autoSpaceDE w:val="0"/>
        <w:autoSpaceDN w:val="0"/>
        <w:adjustRightInd w:val="0"/>
        <w:spacing w:after="0" w:line="240" w:lineRule="auto"/>
        <w:rPr>
          <w:rFonts w:ascii="Arial" w:hAnsi="Arial" w:cs="Arial"/>
          <w:color w:val="000000"/>
          <w:sz w:val="21"/>
          <w:szCs w:val="21"/>
        </w:rPr>
      </w:pPr>
    </w:p>
    <w:p w:rsidR="000613A5" w:rsidRDefault="000613A5" w:rsidP="000613A5">
      <w:pPr>
        <w:autoSpaceDE w:val="0"/>
        <w:autoSpaceDN w:val="0"/>
        <w:adjustRightInd w:val="0"/>
        <w:spacing w:after="0" w:line="240" w:lineRule="auto"/>
        <w:rPr>
          <w:rFonts w:ascii="Arial" w:hAnsi="Arial" w:cs="Arial"/>
          <w:color w:val="000000"/>
          <w:sz w:val="21"/>
          <w:szCs w:val="21"/>
        </w:rPr>
      </w:pPr>
    </w:p>
    <w:p w:rsidR="000613A5" w:rsidRDefault="000613A5" w:rsidP="000613A5">
      <w:pPr>
        <w:autoSpaceDE w:val="0"/>
        <w:autoSpaceDN w:val="0"/>
        <w:adjustRightInd w:val="0"/>
        <w:spacing w:after="0" w:line="240" w:lineRule="auto"/>
        <w:rPr>
          <w:rFonts w:ascii="Arial" w:hAnsi="Arial" w:cs="Arial"/>
          <w:color w:val="000000"/>
          <w:sz w:val="21"/>
          <w:szCs w:val="21"/>
        </w:rPr>
      </w:pPr>
    </w:p>
    <w:p w:rsidR="000613A5" w:rsidRDefault="000613A5" w:rsidP="000613A5">
      <w:pPr>
        <w:autoSpaceDE w:val="0"/>
        <w:autoSpaceDN w:val="0"/>
        <w:adjustRightInd w:val="0"/>
        <w:spacing w:after="0" w:line="240" w:lineRule="auto"/>
        <w:rPr>
          <w:rFonts w:ascii="Arial" w:hAnsi="Arial" w:cs="Arial"/>
          <w:color w:val="000000"/>
          <w:sz w:val="21"/>
          <w:szCs w:val="21"/>
        </w:rPr>
      </w:pPr>
    </w:p>
    <w:p w:rsidR="000613A5" w:rsidRDefault="000613A5" w:rsidP="000613A5">
      <w:pPr>
        <w:autoSpaceDE w:val="0"/>
        <w:autoSpaceDN w:val="0"/>
        <w:adjustRightInd w:val="0"/>
        <w:spacing w:after="0" w:line="240" w:lineRule="auto"/>
        <w:rPr>
          <w:rFonts w:ascii="Arial" w:hAnsi="Arial" w:cs="Arial"/>
          <w:color w:val="000000"/>
          <w:sz w:val="21"/>
          <w:szCs w:val="21"/>
        </w:rPr>
      </w:pPr>
    </w:p>
    <w:p w:rsidR="000613A5" w:rsidRDefault="000613A5" w:rsidP="000613A5">
      <w:pPr>
        <w:autoSpaceDE w:val="0"/>
        <w:autoSpaceDN w:val="0"/>
        <w:adjustRightInd w:val="0"/>
        <w:spacing w:after="0" w:line="240" w:lineRule="auto"/>
        <w:rPr>
          <w:rFonts w:ascii="Arial" w:hAnsi="Arial" w:cs="Arial"/>
          <w:color w:val="000000"/>
          <w:sz w:val="21"/>
          <w:szCs w:val="21"/>
        </w:rPr>
      </w:pPr>
    </w:p>
    <w:p w:rsidR="000613A5" w:rsidRDefault="000613A5" w:rsidP="000613A5">
      <w:pPr>
        <w:autoSpaceDE w:val="0"/>
        <w:autoSpaceDN w:val="0"/>
        <w:adjustRightInd w:val="0"/>
        <w:spacing w:after="0" w:line="240" w:lineRule="auto"/>
        <w:rPr>
          <w:rFonts w:ascii="Arial" w:hAnsi="Arial" w:cs="Arial"/>
          <w:color w:val="000000"/>
          <w:sz w:val="21"/>
          <w:szCs w:val="21"/>
        </w:rPr>
      </w:pPr>
    </w:p>
    <w:p w:rsidR="0009546C" w:rsidRDefault="0009546C" w:rsidP="00A23B9C">
      <w:pPr>
        <w:autoSpaceDE w:val="0"/>
        <w:autoSpaceDN w:val="0"/>
        <w:adjustRightInd w:val="0"/>
        <w:spacing w:after="0" w:line="240" w:lineRule="auto"/>
        <w:rPr>
          <w:rFonts w:ascii="Arial" w:hAnsi="Arial" w:cs="Arial"/>
          <w:color w:val="000000"/>
          <w:sz w:val="21"/>
          <w:szCs w:val="21"/>
        </w:rPr>
      </w:pPr>
    </w:p>
    <w:p w:rsidR="0009546C" w:rsidRDefault="0009546C" w:rsidP="00A23B9C">
      <w:pPr>
        <w:autoSpaceDE w:val="0"/>
        <w:autoSpaceDN w:val="0"/>
        <w:adjustRightInd w:val="0"/>
        <w:spacing w:after="0" w:line="240" w:lineRule="auto"/>
        <w:rPr>
          <w:rFonts w:ascii="Arial" w:hAnsi="Arial" w:cs="Arial"/>
          <w:color w:val="000000"/>
          <w:sz w:val="21"/>
          <w:szCs w:val="21"/>
        </w:rPr>
      </w:pPr>
    </w:p>
    <w:p w:rsidR="0009546C" w:rsidRDefault="0009546C" w:rsidP="00A23B9C">
      <w:pPr>
        <w:autoSpaceDE w:val="0"/>
        <w:autoSpaceDN w:val="0"/>
        <w:adjustRightInd w:val="0"/>
        <w:spacing w:after="0" w:line="240" w:lineRule="auto"/>
        <w:rPr>
          <w:rFonts w:ascii="Arial" w:hAnsi="Arial" w:cs="Arial"/>
          <w:color w:val="000000"/>
          <w:sz w:val="21"/>
          <w:szCs w:val="21"/>
        </w:rPr>
      </w:pPr>
    </w:p>
    <w:p w:rsidR="0009546C" w:rsidRDefault="0009546C" w:rsidP="00A23B9C">
      <w:pPr>
        <w:autoSpaceDE w:val="0"/>
        <w:autoSpaceDN w:val="0"/>
        <w:adjustRightInd w:val="0"/>
        <w:spacing w:after="0" w:line="240" w:lineRule="auto"/>
        <w:rPr>
          <w:rFonts w:ascii="Arial" w:hAnsi="Arial" w:cs="Arial"/>
          <w:color w:val="000000"/>
          <w:sz w:val="21"/>
          <w:szCs w:val="21"/>
        </w:rPr>
      </w:pPr>
    </w:p>
    <w:p w:rsidR="0009546C" w:rsidRDefault="0009546C" w:rsidP="00A23B9C">
      <w:pPr>
        <w:autoSpaceDE w:val="0"/>
        <w:autoSpaceDN w:val="0"/>
        <w:adjustRightInd w:val="0"/>
        <w:spacing w:after="0" w:line="240" w:lineRule="auto"/>
        <w:rPr>
          <w:rFonts w:ascii="Arial" w:hAnsi="Arial" w:cs="Arial"/>
          <w:color w:val="000000"/>
          <w:sz w:val="21"/>
          <w:szCs w:val="21"/>
        </w:rPr>
      </w:pPr>
    </w:p>
    <w:p w:rsidR="0009546C" w:rsidRDefault="0009546C" w:rsidP="00A23B9C">
      <w:pPr>
        <w:autoSpaceDE w:val="0"/>
        <w:autoSpaceDN w:val="0"/>
        <w:adjustRightInd w:val="0"/>
        <w:spacing w:after="0" w:line="240" w:lineRule="auto"/>
        <w:rPr>
          <w:rFonts w:ascii="Arial" w:hAnsi="Arial" w:cs="Arial"/>
          <w:color w:val="000000"/>
          <w:sz w:val="21"/>
          <w:szCs w:val="21"/>
        </w:rPr>
      </w:pPr>
    </w:p>
    <w:p w:rsidR="0009546C" w:rsidRDefault="0009546C" w:rsidP="00A23B9C">
      <w:pPr>
        <w:autoSpaceDE w:val="0"/>
        <w:autoSpaceDN w:val="0"/>
        <w:adjustRightInd w:val="0"/>
        <w:spacing w:after="0" w:line="240" w:lineRule="auto"/>
        <w:rPr>
          <w:rFonts w:ascii="Arial" w:hAnsi="Arial" w:cs="Arial"/>
          <w:color w:val="000000"/>
          <w:sz w:val="21"/>
          <w:szCs w:val="21"/>
        </w:rPr>
      </w:pPr>
    </w:p>
    <w:p w:rsidR="0009546C" w:rsidRDefault="0009546C" w:rsidP="00A23B9C">
      <w:pPr>
        <w:autoSpaceDE w:val="0"/>
        <w:autoSpaceDN w:val="0"/>
        <w:adjustRightInd w:val="0"/>
        <w:spacing w:after="0" w:line="240" w:lineRule="auto"/>
        <w:rPr>
          <w:rFonts w:ascii="Arial" w:hAnsi="Arial" w:cs="Arial"/>
          <w:color w:val="000000"/>
          <w:sz w:val="21"/>
          <w:szCs w:val="21"/>
        </w:rPr>
      </w:pPr>
    </w:p>
    <w:p w:rsidR="0009546C" w:rsidRDefault="0009546C" w:rsidP="00A23B9C">
      <w:pPr>
        <w:autoSpaceDE w:val="0"/>
        <w:autoSpaceDN w:val="0"/>
        <w:adjustRightInd w:val="0"/>
        <w:spacing w:after="0" w:line="240" w:lineRule="auto"/>
        <w:rPr>
          <w:rFonts w:ascii="Arial" w:hAnsi="Arial" w:cs="Arial"/>
          <w:color w:val="FF0000"/>
          <w:sz w:val="21"/>
          <w:szCs w:val="21"/>
        </w:rPr>
      </w:pPr>
    </w:p>
    <w:p w:rsidR="00DC2C4C" w:rsidRDefault="00DC2C4C" w:rsidP="00A23B9C">
      <w:pPr>
        <w:autoSpaceDE w:val="0"/>
        <w:autoSpaceDN w:val="0"/>
        <w:adjustRightInd w:val="0"/>
        <w:spacing w:after="0" w:line="240" w:lineRule="auto"/>
        <w:rPr>
          <w:rFonts w:ascii="Arial" w:hAnsi="Arial" w:cs="Arial"/>
          <w:color w:val="FF0000"/>
          <w:sz w:val="21"/>
          <w:szCs w:val="21"/>
        </w:rPr>
      </w:pPr>
    </w:p>
    <w:p w:rsidR="00DC2C4C" w:rsidRDefault="00DC2C4C" w:rsidP="00A23B9C">
      <w:pPr>
        <w:autoSpaceDE w:val="0"/>
        <w:autoSpaceDN w:val="0"/>
        <w:adjustRightInd w:val="0"/>
        <w:spacing w:after="0" w:line="240" w:lineRule="auto"/>
        <w:rPr>
          <w:rFonts w:ascii="Arial" w:hAnsi="Arial" w:cs="Arial"/>
          <w:color w:val="FF0000"/>
          <w:sz w:val="21"/>
          <w:szCs w:val="21"/>
        </w:rPr>
      </w:pPr>
    </w:p>
    <w:p w:rsidR="00DC2C4C" w:rsidRDefault="00DC2C4C" w:rsidP="00A23B9C">
      <w:pPr>
        <w:autoSpaceDE w:val="0"/>
        <w:autoSpaceDN w:val="0"/>
        <w:adjustRightInd w:val="0"/>
        <w:spacing w:after="0" w:line="240" w:lineRule="auto"/>
        <w:rPr>
          <w:rFonts w:ascii="Arial" w:hAnsi="Arial" w:cs="Arial"/>
          <w:color w:val="FF0000"/>
          <w:sz w:val="21"/>
          <w:szCs w:val="21"/>
        </w:rPr>
      </w:pPr>
    </w:p>
    <w:p w:rsidR="00DC2C4C" w:rsidRDefault="00DC2C4C" w:rsidP="00A23B9C">
      <w:pPr>
        <w:autoSpaceDE w:val="0"/>
        <w:autoSpaceDN w:val="0"/>
        <w:adjustRightInd w:val="0"/>
        <w:spacing w:after="0" w:line="240" w:lineRule="auto"/>
        <w:rPr>
          <w:rFonts w:ascii="Arial" w:hAnsi="Arial" w:cs="Arial"/>
          <w:color w:val="FF0000"/>
          <w:sz w:val="21"/>
          <w:szCs w:val="21"/>
        </w:rPr>
      </w:pPr>
    </w:p>
    <w:p w:rsidR="00DC2C4C" w:rsidRDefault="00DC2C4C" w:rsidP="00A23B9C">
      <w:pPr>
        <w:autoSpaceDE w:val="0"/>
        <w:autoSpaceDN w:val="0"/>
        <w:adjustRightInd w:val="0"/>
        <w:spacing w:after="0" w:line="240" w:lineRule="auto"/>
        <w:rPr>
          <w:rFonts w:ascii="Arial" w:hAnsi="Arial" w:cs="Arial"/>
          <w:color w:val="FF0000"/>
          <w:sz w:val="21"/>
          <w:szCs w:val="21"/>
        </w:rPr>
      </w:pPr>
    </w:p>
    <w:p w:rsidR="00DC2C4C" w:rsidRDefault="00DC2C4C" w:rsidP="00A23B9C">
      <w:pPr>
        <w:autoSpaceDE w:val="0"/>
        <w:autoSpaceDN w:val="0"/>
        <w:adjustRightInd w:val="0"/>
        <w:spacing w:after="0" w:line="240" w:lineRule="auto"/>
        <w:rPr>
          <w:rFonts w:ascii="Arial" w:hAnsi="Arial" w:cs="Arial"/>
          <w:color w:val="FF0000"/>
          <w:sz w:val="21"/>
          <w:szCs w:val="21"/>
        </w:rPr>
      </w:pPr>
    </w:p>
    <w:p w:rsidR="00DC2C4C" w:rsidRPr="00DC2C4C" w:rsidRDefault="00DC2C4C" w:rsidP="00A23B9C">
      <w:pPr>
        <w:autoSpaceDE w:val="0"/>
        <w:autoSpaceDN w:val="0"/>
        <w:adjustRightInd w:val="0"/>
        <w:spacing w:after="0" w:line="240" w:lineRule="auto"/>
        <w:rPr>
          <w:rFonts w:ascii="Arial" w:hAnsi="Arial" w:cs="Arial"/>
          <w:color w:val="FF0000"/>
          <w:sz w:val="21"/>
          <w:szCs w:val="21"/>
        </w:rPr>
      </w:pPr>
    </w:p>
    <w:p w:rsidR="008C7922" w:rsidRDefault="008C7922" w:rsidP="00F612E7">
      <w:pPr>
        <w:autoSpaceDE w:val="0"/>
        <w:autoSpaceDN w:val="0"/>
        <w:adjustRightInd w:val="0"/>
        <w:spacing w:after="0" w:line="240" w:lineRule="auto"/>
        <w:rPr>
          <w:rFonts w:ascii="Times New Roman" w:hAnsi="Times New Roman" w:cs="Times New Roman"/>
          <w:b/>
          <w:sz w:val="24"/>
          <w:szCs w:val="24"/>
        </w:rPr>
      </w:pPr>
    </w:p>
    <w:p w:rsidR="008C7922" w:rsidRDefault="008C7922" w:rsidP="00F612E7">
      <w:pPr>
        <w:autoSpaceDE w:val="0"/>
        <w:autoSpaceDN w:val="0"/>
        <w:adjustRightInd w:val="0"/>
        <w:spacing w:after="0" w:line="240" w:lineRule="auto"/>
        <w:rPr>
          <w:rFonts w:ascii="Times New Roman" w:hAnsi="Times New Roman" w:cs="Times New Roman"/>
          <w:b/>
          <w:sz w:val="24"/>
          <w:szCs w:val="24"/>
        </w:rPr>
      </w:pPr>
    </w:p>
    <w:p w:rsidR="007836C7" w:rsidRDefault="007836C7" w:rsidP="00F612E7">
      <w:pPr>
        <w:autoSpaceDE w:val="0"/>
        <w:autoSpaceDN w:val="0"/>
        <w:adjustRightInd w:val="0"/>
        <w:spacing w:after="0" w:line="240" w:lineRule="auto"/>
        <w:rPr>
          <w:rFonts w:ascii="Times New Roman" w:hAnsi="Times New Roman" w:cs="Times New Roman"/>
          <w:b/>
          <w:sz w:val="24"/>
          <w:szCs w:val="24"/>
        </w:rPr>
      </w:pPr>
      <w:r w:rsidRPr="007836C7">
        <w:rPr>
          <w:rFonts w:ascii="Times New Roman" w:hAnsi="Times New Roman" w:cs="Times New Roman"/>
          <w:b/>
          <w:sz w:val="24"/>
          <w:szCs w:val="24"/>
        </w:rPr>
        <w:lastRenderedPageBreak/>
        <w:t>REFERÊNCIAS</w:t>
      </w:r>
    </w:p>
    <w:p w:rsidR="007836C7" w:rsidRPr="007836C7" w:rsidRDefault="007836C7" w:rsidP="00F612E7">
      <w:pPr>
        <w:autoSpaceDE w:val="0"/>
        <w:autoSpaceDN w:val="0"/>
        <w:adjustRightInd w:val="0"/>
        <w:spacing w:after="0" w:line="240" w:lineRule="auto"/>
        <w:rPr>
          <w:rFonts w:ascii="Times New Roman" w:hAnsi="Times New Roman" w:cs="Times New Roman"/>
          <w:b/>
          <w:sz w:val="24"/>
          <w:szCs w:val="24"/>
        </w:rPr>
      </w:pPr>
    </w:p>
    <w:p w:rsidR="00F612E7" w:rsidRPr="00F612E7" w:rsidRDefault="00F612E7" w:rsidP="00F612E7">
      <w:pPr>
        <w:autoSpaceDE w:val="0"/>
        <w:autoSpaceDN w:val="0"/>
        <w:adjustRightInd w:val="0"/>
        <w:spacing w:after="0" w:line="240" w:lineRule="auto"/>
        <w:rPr>
          <w:rFonts w:ascii="Times New Roman" w:hAnsi="Times New Roman" w:cs="Times New Roman"/>
          <w:sz w:val="24"/>
          <w:szCs w:val="24"/>
        </w:rPr>
      </w:pPr>
      <w:r w:rsidRPr="00F612E7">
        <w:rPr>
          <w:rFonts w:ascii="Times New Roman" w:hAnsi="Times New Roman" w:cs="Times New Roman"/>
          <w:sz w:val="24"/>
          <w:szCs w:val="24"/>
        </w:rPr>
        <w:t xml:space="preserve">CAPEZ, Fernando. </w:t>
      </w:r>
      <w:r w:rsidRPr="00F612E7">
        <w:rPr>
          <w:rFonts w:ascii="Times New Roman" w:hAnsi="Times New Roman" w:cs="Times New Roman"/>
          <w:b/>
          <w:sz w:val="24"/>
          <w:szCs w:val="24"/>
        </w:rPr>
        <w:t>Curso de Direito Penal</w:t>
      </w:r>
      <w:r w:rsidRPr="00F612E7">
        <w:rPr>
          <w:rFonts w:ascii="Times New Roman" w:hAnsi="Times New Roman" w:cs="Times New Roman"/>
          <w:sz w:val="24"/>
          <w:szCs w:val="24"/>
        </w:rPr>
        <w:t xml:space="preserve">. </w:t>
      </w:r>
      <w:proofErr w:type="gramStart"/>
      <w:r w:rsidRPr="00F612E7">
        <w:rPr>
          <w:rFonts w:ascii="Times New Roman" w:hAnsi="Times New Roman" w:cs="Times New Roman"/>
          <w:sz w:val="24"/>
          <w:szCs w:val="24"/>
        </w:rPr>
        <w:t>10.</w:t>
      </w:r>
      <w:proofErr w:type="gramEnd"/>
      <w:r w:rsidRPr="00F612E7">
        <w:rPr>
          <w:rFonts w:ascii="Times New Roman" w:hAnsi="Times New Roman" w:cs="Times New Roman"/>
          <w:sz w:val="24"/>
          <w:szCs w:val="24"/>
        </w:rPr>
        <w:t xml:space="preserve">ed. rev. e atual. – São Paulo: </w:t>
      </w:r>
      <w:proofErr w:type="gramStart"/>
      <w:r w:rsidRPr="00F612E7">
        <w:rPr>
          <w:rFonts w:ascii="Times New Roman" w:hAnsi="Times New Roman" w:cs="Times New Roman"/>
          <w:sz w:val="24"/>
          <w:szCs w:val="24"/>
        </w:rPr>
        <w:t>Saraiva,</w:t>
      </w:r>
      <w:proofErr w:type="gramEnd"/>
      <w:r w:rsidRPr="00F612E7">
        <w:rPr>
          <w:rFonts w:ascii="Times New Roman" w:hAnsi="Times New Roman" w:cs="Times New Roman"/>
          <w:sz w:val="24"/>
          <w:szCs w:val="24"/>
        </w:rPr>
        <w:t xml:space="preserve"> 2006, v.1.  </w:t>
      </w:r>
    </w:p>
    <w:p w:rsidR="00F612E7" w:rsidRPr="00F612E7" w:rsidRDefault="00F612E7" w:rsidP="00F612E7">
      <w:pPr>
        <w:autoSpaceDE w:val="0"/>
        <w:autoSpaceDN w:val="0"/>
        <w:adjustRightInd w:val="0"/>
        <w:spacing w:after="0" w:line="240" w:lineRule="auto"/>
        <w:rPr>
          <w:rFonts w:ascii="Times New Roman" w:hAnsi="Times New Roman" w:cs="Times New Roman"/>
          <w:sz w:val="24"/>
          <w:szCs w:val="24"/>
        </w:rPr>
      </w:pPr>
    </w:p>
    <w:p w:rsidR="00F612E7" w:rsidRPr="00F612E7" w:rsidRDefault="00F612E7" w:rsidP="00F612E7">
      <w:pPr>
        <w:autoSpaceDE w:val="0"/>
        <w:autoSpaceDN w:val="0"/>
        <w:adjustRightInd w:val="0"/>
        <w:spacing w:after="0" w:line="240" w:lineRule="auto"/>
        <w:rPr>
          <w:rFonts w:ascii="Times New Roman" w:hAnsi="Times New Roman" w:cs="Times New Roman"/>
          <w:sz w:val="24"/>
          <w:szCs w:val="24"/>
        </w:rPr>
      </w:pPr>
      <w:r w:rsidRPr="00F612E7">
        <w:rPr>
          <w:rFonts w:ascii="Times New Roman" w:hAnsi="Times New Roman" w:cs="Times New Roman"/>
          <w:sz w:val="24"/>
          <w:szCs w:val="24"/>
        </w:rPr>
        <w:t xml:space="preserve">GOMES, Luiz Flávio. </w:t>
      </w:r>
      <w:r w:rsidRPr="00F612E7">
        <w:rPr>
          <w:rFonts w:ascii="Times New Roman" w:hAnsi="Times New Roman" w:cs="Times New Roman"/>
          <w:b/>
          <w:sz w:val="24"/>
          <w:szCs w:val="24"/>
        </w:rPr>
        <w:t>Lei de Drogas comentada artigo por artigo:</w:t>
      </w:r>
      <w:r w:rsidRPr="00F612E7">
        <w:rPr>
          <w:rFonts w:ascii="Times New Roman" w:hAnsi="Times New Roman" w:cs="Times New Roman"/>
          <w:sz w:val="24"/>
          <w:szCs w:val="24"/>
        </w:rPr>
        <w:t xml:space="preserve"> Lei 11.343/2006. </w:t>
      </w:r>
      <w:proofErr w:type="gramStart"/>
      <w:r w:rsidRPr="00F612E7">
        <w:rPr>
          <w:rFonts w:ascii="Times New Roman" w:hAnsi="Times New Roman" w:cs="Times New Roman"/>
          <w:sz w:val="24"/>
          <w:szCs w:val="24"/>
        </w:rPr>
        <w:t>2.</w:t>
      </w:r>
      <w:proofErr w:type="gramEnd"/>
      <w:r w:rsidRPr="00F612E7">
        <w:rPr>
          <w:rFonts w:ascii="Times New Roman" w:hAnsi="Times New Roman" w:cs="Times New Roman"/>
          <w:sz w:val="24"/>
          <w:szCs w:val="24"/>
        </w:rPr>
        <w:t xml:space="preserve">ed.re.atual. </w:t>
      </w:r>
      <w:proofErr w:type="spellStart"/>
      <w:proofErr w:type="gramStart"/>
      <w:r w:rsidRPr="00F612E7">
        <w:rPr>
          <w:rFonts w:ascii="Times New Roman" w:hAnsi="Times New Roman" w:cs="Times New Roman"/>
          <w:sz w:val="24"/>
          <w:szCs w:val="24"/>
        </w:rPr>
        <w:t>eampl</w:t>
      </w:r>
      <w:proofErr w:type="spellEnd"/>
      <w:proofErr w:type="gramEnd"/>
      <w:r w:rsidRPr="00F612E7">
        <w:rPr>
          <w:rFonts w:ascii="Times New Roman" w:hAnsi="Times New Roman" w:cs="Times New Roman"/>
          <w:sz w:val="24"/>
          <w:szCs w:val="24"/>
        </w:rPr>
        <w:t>. São Paulo: Revista dos Tribunais, 2007, p.07.</w:t>
      </w:r>
    </w:p>
    <w:p w:rsidR="00F612E7" w:rsidRPr="00F612E7" w:rsidRDefault="00F612E7" w:rsidP="00F612E7">
      <w:pPr>
        <w:autoSpaceDE w:val="0"/>
        <w:autoSpaceDN w:val="0"/>
        <w:adjustRightInd w:val="0"/>
        <w:spacing w:after="0" w:line="240" w:lineRule="auto"/>
        <w:rPr>
          <w:rFonts w:ascii="Times New Roman" w:hAnsi="Times New Roman" w:cs="Times New Roman"/>
          <w:sz w:val="24"/>
          <w:szCs w:val="24"/>
        </w:rPr>
      </w:pPr>
    </w:p>
    <w:p w:rsidR="00F612E7" w:rsidRPr="00F612E7" w:rsidRDefault="00F612E7" w:rsidP="00F612E7">
      <w:pPr>
        <w:autoSpaceDE w:val="0"/>
        <w:autoSpaceDN w:val="0"/>
        <w:adjustRightInd w:val="0"/>
        <w:spacing w:after="0" w:line="240" w:lineRule="auto"/>
        <w:rPr>
          <w:rFonts w:ascii="Times New Roman" w:hAnsi="Times New Roman" w:cs="Times New Roman"/>
          <w:sz w:val="24"/>
          <w:szCs w:val="24"/>
        </w:rPr>
      </w:pPr>
      <w:r w:rsidRPr="00F612E7">
        <w:rPr>
          <w:rFonts w:ascii="Times New Roman" w:hAnsi="Times New Roman" w:cs="Times New Roman"/>
          <w:sz w:val="24"/>
          <w:szCs w:val="24"/>
        </w:rPr>
        <w:t xml:space="preserve">GOMES, Luiz Flávio (Org.). </w:t>
      </w:r>
      <w:r w:rsidRPr="00F612E7">
        <w:rPr>
          <w:rFonts w:ascii="Times New Roman" w:hAnsi="Times New Roman" w:cs="Times New Roman"/>
          <w:b/>
          <w:sz w:val="24"/>
          <w:szCs w:val="24"/>
        </w:rPr>
        <w:t>Nova Lei de Drogas Comentada:</w:t>
      </w:r>
      <w:r w:rsidRPr="00F612E7">
        <w:rPr>
          <w:rFonts w:ascii="Times New Roman" w:hAnsi="Times New Roman" w:cs="Times New Roman"/>
          <w:sz w:val="24"/>
          <w:szCs w:val="24"/>
        </w:rPr>
        <w:t xml:space="preserve"> Lei 11.343, de 23.08.2006. São Paulo: Editora Revista dos Tribunais, 2006.</w:t>
      </w:r>
    </w:p>
    <w:p w:rsidR="00F612E7" w:rsidRPr="00F612E7" w:rsidRDefault="00F612E7" w:rsidP="00A23B9C">
      <w:pPr>
        <w:autoSpaceDE w:val="0"/>
        <w:autoSpaceDN w:val="0"/>
        <w:adjustRightInd w:val="0"/>
        <w:spacing w:after="0" w:line="240" w:lineRule="auto"/>
        <w:rPr>
          <w:rFonts w:ascii="Times New Roman" w:hAnsi="Times New Roman" w:cs="Times New Roman"/>
          <w:sz w:val="24"/>
          <w:szCs w:val="24"/>
        </w:rPr>
      </w:pPr>
    </w:p>
    <w:p w:rsidR="00847C9D" w:rsidRPr="00F612E7" w:rsidRDefault="00F612E7" w:rsidP="00A23B9C">
      <w:pPr>
        <w:autoSpaceDE w:val="0"/>
        <w:autoSpaceDN w:val="0"/>
        <w:adjustRightInd w:val="0"/>
        <w:spacing w:after="0" w:line="240" w:lineRule="auto"/>
        <w:rPr>
          <w:rFonts w:ascii="Times New Roman" w:hAnsi="Times New Roman" w:cs="Times New Roman"/>
          <w:sz w:val="24"/>
          <w:szCs w:val="24"/>
        </w:rPr>
      </w:pPr>
      <w:r w:rsidRPr="00F612E7">
        <w:rPr>
          <w:rFonts w:ascii="Times New Roman" w:hAnsi="Times New Roman" w:cs="Times New Roman"/>
          <w:sz w:val="24"/>
          <w:szCs w:val="24"/>
        </w:rPr>
        <w:t>O</w:t>
      </w:r>
      <w:r w:rsidR="00847C9D" w:rsidRPr="00F612E7">
        <w:rPr>
          <w:rFonts w:ascii="Times New Roman" w:hAnsi="Times New Roman" w:cs="Times New Roman"/>
          <w:sz w:val="24"/>
          <w:szCs w:val="24"/>
        </w:rPr>
        <w:t xml:space="preserve">LIVEIRA E CRUZ, João Claudino de. </w:t>
      </w:r>
      <w:r w:rsidR="00847C9D" w:rsidRPr="00F612E7">
        <w:rPr>
          <w:rFonts w:ascii="Times New Roman" w:hAnsi="Times New Roman" w:cs="Times New Roman"/>
          <w:b/>
          <w:sz w:val="24"/>
          <w:szCs w:val="24"/>
        </w:rPr>
        <w:t>Tráfico e uso de entorpecentes</w:t>
      </w:r>
      <w:r w:rsidR="00847C9D" w:rsidRPr="00F612E7">
        <w:rPr>
          <w:rFonts w:ascii="Times New Roman" w:hAnsi="Times New Roman" w:cs="Times New Roman"/>
          <w:sz w:val="24"/>
          <w:szCs w:val="24"/>
        </w:rPr>
        <w:t>. Rio de Janeiro: Forense, 1973, p.13.</w:t>
      </w:r>
    </w:p>
    <w:p w:rsidR="00847C9D" w:rsidRPr="003554D4" w:rsidRDefault="00847C9D" w:rsidP="00A23B9C">
      <w:pPr>
        <w:autoSpaceDE w:val="0"/>
        <w:autoSpaceDN w:val="0"/>
        <w:adjustRightInd w:val="0"/>
        <w:spacing w:after="0" w:line="240" w:lineRule="auto"/>
        <w:rPr>
          <w:rFonts w:ascii="Times New Roman" w:hAnsi="Times New Roman" w:cs="Times New Roman"/>
          <w:color w:val="FF0000"/>
          <w:sz w:val="24"/>
          <w:szCs w:val="24"/>
        </w:rPr>
      </w:pPr>
    </w:p>
    <w:p w:rsidR="00DC2C4C" w:rsidRPr="003554D4" w:rsidRDefault="00DC2C4C" w:rsidP="00A23B9C">
      <w:pPr>
        <w:autoSpaceDE w:val="0"/>
        <w:autoSpaceDN w:val="0"/>
        <w:adjustRightInd w:val="0"/>
        <w:spacing w:after="0" w:line="240" w:lineRule="auto"/>
        <w:rPr>
          <w:rFonts w:ascii="Times New Roman" w:hAnsi="Times New Roman" w:cs="Times New Roman"/>
          <w:color w:val="FF0000"/>
          <w:sz w:val="24"/>
          <w:szCs w:val="24"/>
        </w:rPr>
      </w:pPr>
    </w:p>
    <w:p w:rsidR="00DC2C4C" w:rsidRDefault="00DC2C4C" w:rsidP="00A23B9C">
      <w:pPr>
        <w:autoSpaceDE w:val="0"/>
        <w:autoSpaceDN w:val="0"/>
        <w:adjustRightInd w:val="0"/>
        <w:spacing w:after="0" w:line="240" w:lineRule="auto"/>
        <w:rPr>
          <w:rFonts w:ascii="Arial" w:hAnsi="Arial" w:cs="Arial"/>
          <w:color w:val="000000"/>
          <w:sz w:val="21"/>
          <w:szCs w:val="21"/>
        </w:rPr>
      </w:pPr>
    </w:p>
    <w:p w:rsidR="00DC2C4C" w:rsidRDefault="00DC2C4C" w:rsidP="00A23B9C">
      <w:pPr>
        <w:autoSpaceDE w:val="0"/>
        <w:autoSpaceDN w:val="0"/>
        <w:adjustRightInd w:val="0"/>
        <w:spacing w:after="0" w:line="240" w:lineRule="auto"/>
        <w:rPr>
          <w:rFonts w:ascii="Arial" w:hAnsi="Arial" w:cs="Arial"/>
          <w:color w:val="000000"/>
          <w:sz w:val="21"/>
          <w:szCs w:val="21"/>
        </w:rPr>
      </w:pPr>
    </w:p>
    <w:p w:rsidR="00DC2C4C" w:rsidRDefault="00DC2C4C" w:rsidP="00A23B9C">
      <w:pPr>
        <w:autoSpaceDE w:val="0"/>
        <w:autoSpaceDN w:val="0"/>
        <w:adjustRightInd w:val="0"/>
        <w:spacing w:after="0" w:line="240" w:lineRule="auto"/>
        <w:rPr>
          <w:rFonts w:ascii="Arial" w:hAnsi="Arial" w:cs="Arial"/>
          <w:color w:val="000000"/>
          <w:sz w:val="21"/>
          <w:szCs w:val="21"/>
        </w:rPr>
      </w:pPr>
    </w:p>
    <w:p w:rsidR="00DC2C4C" w:rsidRDefault="00DC2C4C" w:rsidP="00A23B9C">
      <w:pPr>
        <w:autoSpaceDE w:val="0"/>
        <w:autoSpaceDN w:val="0"/>
        <w:adjustRightInd w:val="0"/>
        <w:spacing w:after="0" w:line="240" w:lineRule="auto"/>
        <w:rPr>
          <w:rFonts w:ascii="Arial" w:hAnsi="Arial" w:cs="Arial"/>
          <w:color w:val="000000"/>
          <w:sz w:val="21"/>
          <w:szCs w:val="21"/>
        </w:rPr>
      </w:pPr>
    </w:p>
    <w:p w:rsidR="00DC2C4C" w:rsidRDefault="00DC2C4C" w:rsidP="00A23B9C">
      <w:pPr>
        <w:autoSpaceDE w:val="0"/>
        <w:autoSpaceDN w:val="0"/>
        <w:adjustRightInd w:val="0"/>
        <w:spacing w:after="0" w:line="240" w:lineRule="auto"/>
        <w:rPr>
          <w:rFonts w:ascii="Arial" w:hAnsi="Arial" w:cs="Arial"/>
          <w:color w:val="000000"/>
          <w:sz w:val="21"/>
          <w:szCs w:val="21"/>
        </w:rPr>
      </w:pPr>
    </w:p>
    <w:p w:rsidR="00DC2C4C" w:rsidRDefault="00DC2C4C" w:rsidP="00A23B9C">
      <w:pPr>
        <w:autoSpaceDE w:val="0"/>
        <w:autoSpaceDN w:val="0"/>
        <w:adjustRightInd w:val="0"/>
        <w:spacing w:after="0" w:line="240" w:lineRule="auto"/>
        <w:rPr>
          <w:rFonts w:ascii="Arial" w:hAnsi="Arial" w:cs="Arial"/>
          <w:color w:val="000000"/>
          <w:sz w:val="21"/>
          <w:szCs w:val="21"/>
        </w:rPr>
      </w:pPr>
    </w:p>
    <w:p w:rsidR="00DC2C4C" w:rsidRDefault="00DC2C4C" w:rsidP="00A23B9C">
      <w:pPr>
        <w:autoSpaceDE w:val="0"/>
        <w:autoSpaceDN w:val="0"/>
        <w:adjustRightInd w:val="0"/>
        <w:spacing w:after="0" w:line="240" w:lineRule="auto"/>
        <w:rPr>
          <w:rFonts w:ascii="Arial" w:hAnsi="Arial" w:cs="Arial"/>
          <w:color w:val="000000"/>
          <w:sz w:val="21"/>
          <w:szCs w:val="21"/>
        </w:rPr>
      </w:pPr>
    </w:p>
    <w:p w:rsidR="00DC2C4C" w:rsidRDefault="00DC2C4C" w:rsidP="00A23B9C">
      <w:pPr>
        <w:autoSpaceDE w:val="0"/>
        <w:autoSpaceDN w:val="0"/>
        <w:adjustRightInd w:val="0"/>
        <w:spacing w:after="0" w:line="240" w:lineRule="auto"/>
        <w:rPr>
          <w:rFonts w:ascii="Arial" w:hAnsi="Arial" w:cs="Arial"/>
          <w:color w:val="000000"/>
          <w:sz w:val="21"/>
          <w:szCs w:val="21"/>
        </w:rPr>
      </w:pPr>
    </w:p>
    <w:p w:rsidR="00DC2C4C" w:rsidRDefault="00DC2C4C" w:rsidP="00A23B9C">
      <w:pPr>
        <w:autoSpaceDE w:val="0"/>
        <w:autoSpaceDN w:val="0"/>
        <w:adjustRightInd w:val="0"/>
        <w:spacing w:after="0" w:line="240" w:lineRule="auto"/>
        <w:rPr>
          <w:rFonts w:ascii="Arial" w:hAnsi="Arial" w:cs="Arial"/>
          <w:color w:val="000000"/>
          <w:sz w:val="21"/>
          <w:szCs w:val="21"/>
        </w:rPr>
      </w:pPr>
    </w:p>
    <w:p w:rsidR="00DC2C4C" w:rsidRDefault="00DC2C4C" w:rsidP="00A23B9C">
      <w:pPr>
        <w:autoSpaceDE w:val="0"/>
        <w:autoSpaceDN w:val="0"/>
        <w:adjustRightInd w:val="0"/>
        <w:spacing w:after="0" w:line="240" w:lineRule="auto"/>
        <w:rPr>
          <w:rFonts w:ascii="Arial" w:hAnsi="Arial" w:cs="Arial"/>
          <w:color w:val="000000"/>
          <w:sz w:val="21"/>
          <w:szCs w:val="21"/>
        </w:rPr>
      </w:pPr>
    </w:p>
    <w:p w:rsidR="00DC2C4C" w:rsidRDefault="00DC2C4C" w:rsidP="00A23B9C">
      <w:pPr>
        <w:autoSpaceDE w:val="0"/>
        <w:autoSpaceDN w:val="0"/>
        <w:adjustRightInd w:val="0"/>
        <w:spacing w:after="0" w:line="240" w:lineRule="auto"/>
        <w:rPr>
          <w:rFonts w:ascii="Arial" w:hAnsi="Arial" w:cs="Arial"/>
          <w:color w:val="000000"/>
          <w:sz w:val="21"/>
          <w:szCs w:val="21"/>
        </w:rPr>
      </w:pPr>
    </w:p>
    <w:p w:rsidR="005007F7" w:rsidRDefault="005007F7" w:rsidP="00A23B9C">
      <w:pPr>
        <w:autoSpaceDE w:val="0"/>
        <w:autoSpaceDN w:val="0"/>
        <w:adjustRightInd w:val="0"/>
        <w:spacing w:after="0" w:line="240" w:lineRule="auto"/>
        <w:rPr>
          <w:rFonts w:ascii="Times-Bold" w:hAnsi="Times-Bold" w:cs="Times-Bold"/>
          <w:b/>
          <w:bCs/>
          <w:sz w:val="24"/>
          <w:szCs w:val="24"/>
        </w:rPr>
      </w:pPr>
    </w:p>
    <w:sectPr w:rsidR="005007F7" w:rsidSect="00B92AB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C62" w:rsidRDefault="00AA1C62" w:rsidP="00A23B9C">
      <w:pPr>
        <w:spacing w:after="0" w:line="240" w:lineRule="auto"/>
      </w:pPr>
      <w:r>
        <w:separator/>
      </w:r>
    </w:p>
  </w:endnote>
  <w:endnote w:type="continuationSeparator" w:id="0">
    <w:p w:rsidR="00AA1C62" w:rsidRDefault="00AA1C62" w:rsidP="00A2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C62" w:rsidRDefault="00AA1C62" w:rsidP="00A23B9C">
      <w:pPr>
        <w:spacing w:after="0" w:line="240" w:lineRule="auto"/>
      </w:pPr>
      <w:r>
        <w:separator/>
      </w:r>
    </w:p>
  </w:footnote>
  <w:footnote w:type="continuationSeparator" w:id="0">
    <w:p w:rsidR="00AA1C62" w:rsidRDefault="00AA1C62" w:rsidP="00A23B9C">
      <w:pPr>
        <w:spacing w:after="0" w:line="240" w:lineRule="auto"/>
      </w:pPr>
      <w:r>
        <w:continuationSeparator/>
      </w:r>
    </w:p>
  </w:footnote>
  <w:footnote w:id="1">
    <w:p w:rsidR="00A23B9C" w:rsidRPr="00352E57" w:rsidRDefault="00A23B9C" w:rsidP="00A23B9C">
      <w:pPr>
        <w:pStyle w:val="Textodenotaderodap"/>
        <w:rPr>
          <w:rFonts w:ascii="Times New Roman" w:eastAsia="Calibri" w:hAnsi="Times New Roman" w:cs="Times New Roman"/>
        </w:rPr>
      </w:pPr>
      <w:r>
        <w:rPr>
          <w:rStyle w:val="Refdenotaderodap"/>
        </w:rPr>
        <w:footnoteRef/>
      </w:r>
      <w:proofErr w:type="spellStart"/>
      <w:r w:rsidRPr="001D4040">
        <w:rPr>
          <w:rFonts w:ascii="Times New Roman" w:eastAsia="Calibri" w:hAnsi="Times New Roman" w:cs="Times New Roman"/>
        </w:rPr>
        <w:t>Paper</w:t>
      </w:r>
      <w:proofErr w:type="spellEnd"/>
      <w:r w:rsidRPr="001D4040">
        <w:rPr>
          <w:rFonts w:ascii="Times New Roman" w:eastAsia="Calibri" w:hAnsi="Times New Roman" w:cs="Times New Roman"/>
        </w:rPr>
        <w:t xml:space="preserve"> apresentado como requisito parcial para aprovação na disciplina de </w:t>
      </w:r>
      <w:r>
        <w:rPr>
          <w:rFonts w:ascii="Times New Roman" w:eastAsia="Calibri" w:hAnsi="Times New Roman" w:cs="Times New Roman"/>
        </w:rPr>
        <w:t>Direito Penal Especial III</w:t>
      </w:r>
      <w:r w:rsidRPr="001D4040">
        <w:rPr>
          <w:rFonts w:ascii="Times New Roman" w:eastAsia="Calibri" w:hAnsi="Times New Roman" w:cs="Times New Roman"/>
        </w:rPr>
        <w:t xml:space="preserve"> do curso </w:t>
      </w:r>
      <w:r w:rsidRPr="00864FFF">
        <w:rPr>
          <w:rFonts w:ascii="Times New Roman" w:eastAsia="Calibri" w:hAnsi="Times New Roman" w:cs="Times New Roman"/>
        </w:rPr>
        <w:t xml:space="preserve">de Direito da </w:t>
      </w:r>
      <w:r>
        <w:rPr>
          <w:rFonts w:ascii="Times New Roman" w:eastAsia="Calibri" w:hAnsi="Times New Roman" w:cs="Times New Roman"/>
        </w:rPr>
        <w:t>UNDB ministrada pela Professora Socorro Carvalho.</w:t>
      </w:r>
    </w:p>
  </w:footnote>
  <w:footnote w:id="2">
    <w:p w:rsidR="00516B37" w:rsidRDefault="00A23B9C" w:rsidP="00A23B9C">
      <w:pPr>
        <w:pStyle w:val="Textodenotaderodap"/>
        <w:rPr>
          <w:rFonts w:ascii="Times New Roman" w:eastAsia="Calibri" w:hAnsi="Times New Roman" w:cs="Times New Roman"/>
        </w:rPr>
      </w:pPr>
      <w:r w:rsidRPr="00864FFF">
        <w:rPr>
          <w:rStyle w:val="Refdenotaderodap"/>
          <w:rFonts w:ascii="Times New Roman" w:hAnsi="Times New Roman" w:cs="Times New Roman"/>
        </w:rPr>
        <w:footnoteRef/>
      </w:r>
      <w:r w:rsidRPr="00864FFF">
        <w:rPr>
          <w:rFonts w:ascii="Times New Roman" w:eastAsia="Calibri" w:hAnsi="Times New Roman" w:cs="Times New Roman"/>
        </w:rPr>
        <w:t>Graduanda</w:t>
      </w:r>
      <w:bookmarkStart w:id="0" w:name="_GoBack"/>
      <w:bookmarkEnd w:id="0"/>
      <w:r w:rsidRPr="00864FFF">
        <w:rPr>
          <w:rFonts w:ascii="Times New Roman" w:eastAsia="Calibri" w:hAnsi="Times New Roman" w:cs="Times New Roman"/>
        </w:rPr>
        <w:t xml:space="preserve"> do </w:t>
      </w:r>
      <w:r w:rsidR="00C3222D">
        <w:rPr>
          <w:rFonts w:ascii="Times New Roman" w:hAnsi="Times New Roman" w:cs="Times New Roman"/>
        </w:rPr>
        <w:t>6</w:t>
      </w:r>
      <w:r w:rsidRPr="00864FFF">
        <w:rPr>
          <w:rFonts w:ascii="Times New Roman" w:eastAsia="Calibri" w:hAnsi="Times New Roman" w:cs="Times New Roman"/>
        </w:rPr>
        <w:t>° Período de Direito pela Unidade de Ensino Superior Dom Bosco (UNDB).</w:t>
      </w:r>
    </w:p>
    <w:p w:rsidR="00516B37" w:rsidRDefault="00516B37" w:rsidP="00A23B9C">
      <w:pPr>
        <w:pStyle w:val="Textodenotaderodap"/>
      </w:pPr>
      <w:proofErr w:type="gramStart"/>
      <w:r>
        <w:rPr>
          <w:rFonts w:ascii="Times New Roman" w:eastAsia="Calibri" w:hAnsi="Times New Roman" w:cs="Times New Roman"/>
        </w:rPr>
        <w:t>³</w:t>
      </w:r>
      <w:proofErr w:type="gramEnd"/>
      <w:r>
        <w:rPr>
          <w:rFonts w:ascii="Times New Roman" w:eastAsia="Calibri" w:hAnsi="Times New Roman" w:cs="Times New Roman"/>
        </w:rPr>
        <w:t xml:space="preserve"> Professora Mestre responsável pela disciplina.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828"/>
    <w:rsid w:val="000302A5"/>
    <w:rsid w:val="0005030A"/>
    <w:rsid w:val="000613A5"/>
    <w:rsid w:val="000656C9"/>
    <w:rsid w:val="000717F9"/>
    <w:rsid w:val="00071869"/>
    <w:rsid w:val="0009546C"/>
    <w:rsid w:val="00097233"/>
    <w:rsid w:val="000D626B"/>
    <w:rsid w:val="001061B7"/>
    <w:rsid w:val="0018082D"/>
    <w:rsid w:val="001D096C"/>
    <w:rsid w:val="001D7D87"/>
    <w:rsid w:val="001F2069"/>
    <w:rsid w:val="001F7D6E"/>
    <w:rsid w:val="002F5974"/>
    <w:rsid w:val="00304F31"/>
    <w:rsid w:val="00352E57"/>
    <w:rsid w:val="003554D4"/>
    <w:rsid w:val="00397E75"/>
    <w:rsid w:val="003B5E26"/>
    <w:rsid w:val="004167CF"/>
    <w:rsid w:val="00416F42"/>
    <w:rsid w:val="004B1DC6"/>
    <w:rsid w:val="004E7F03"/>
    <w:rsid w:val="005007F7"/>
    <w:rsid w:val="00516B37"/>
    <w:rsid w:val="005438FB"/>
    <w:rsid w:val="00562737"/>
    <w:rsid w:val="00590656"/>
    <w:rsid w:val="005C52F5"/>
    <w:rsid w:val="006027B8"/>
    <w:rsid w:val="00673ECF"/>
    <w:rsid w:val="00675F07"/>
    <w:rsid w:val="00677FDD"/>
    <w:rsid w:val="006831F2"/>
    <w:rsid w:val="006A1EC3"/>
    <w:rsid w:val="006B5386"/>
    <w:rsid w:val="006F1D49"/>
    <w:rsid w:val="00711590"/>
    <w:rsid w:val="00712AFA"/>
    <w:rsid w:val="007537E7"/>
    <w:rsid w:val="007836C7"/>
    <w:rsid w:val="007C23AB"/>
    <w:rsid w:val="00847C9D"/>
    <w:rsid w:val="00865E97"/>
    <w:rsid w:val="00891A7B"/>
    <w:rsid w:val="008977E6"/>
    <w:rsid w:val="008C7922"/>
    <w:rsid w:val="008E536F"/>
    <w:rsid w:val="008F0F41"/>
    <w:rsid w:val="008F12C5"/>
    <w:rsid w:val="008F5134"/>
    <w:rsid w:val="009055AF"/>
    <w:rsid w:val="00943E9F"/>
    <w:rsid w:val="0096122E"/>
    <w:rsid w:val="009D2CA1"/>
    <w:rsid w:val="009F48B1"/>
    <w:rsid w:val="009F48B4"/>
    <w:rsid w:val="00A23B9C"/>
    <w:rsid w:val="00A9616F"/>
    <w:rsid w:val="00AA1C62"/>
    <w:rsid w:val="00AD1F7F"/>
    <w:rsid w:val="00B52C53"/>
    <w:rsid w:val="00B63D44"/>
    <w:rsid w:val="00B92ABF"/>
    <w:rsid w:val="00BC44C0"/>
    <w:rsid w:val="00BC5F96"/>
    <w:rsid w:val="00BE3E6B"/>
    <w:rsid w:val="00C3222D"/>
    <w:rsid w:val="00C36359"/>
    <w:rsid w:val="00C74ED2"/>
    <w:rsid w:val="00CE4828"/>
    <w:rsid w:val="00D128B1"/>
    <w:rsid w:val="00D3141E"/>
    <w:rsid w:val="00D373CB"/>
    <w:rsid w:val="00D6407F"/>
    <w:rsid w:val="00DC245F"/>
    <w:rsid w:val="00DC2C4C"/>
    <w:rsid w:val="00DC4359"/>
    <w:rsid w:val="00E05D9D"/>
    <w:rsid w:val="00E70615"/>
    <w:rsid w:val="00EB205C"/>
    <w:rsid w:val="00ED6640"/>
    <w:rsid w:val="00EF1B8D"/>
    <w:rsid w:val="00F26512"/>
    <w:rsid w:val="00F612E7"/>
    <w:rsid w:val="00FC0A7D"/>
    <w:rsid w:val="00FD77CD"/>
    <w:rsid w:val="00FF76D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23B9C"/>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A23B9C"/>
    <w:pPr>
      <w:ind w:left="720"/>
      <w:contextualSpacing/>
    </w:pPr>
    <w:rPr>
      <w:rFonts w:ascii="Calibri" w:eastAsia="Calibri" w:hAnsi="Calibri" w:cs="Times New Roman"/>
    </w:rPr>
  </w:style>
  <w:style w:type="paragraph" w:styleId="Textodenotaderodap">
    <w:name w:val="footnote text"/>
    <w:basedOn w:val="Normal"/>
    <w:link w:val="TextodenotaderodapChar"/>
    <w:uiPriority w:val="99"/>
    <w:semiHidden/>
    <w:unhideWhenUsed/>
    <w:rsid w:val="00A23B9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23B9C"/>
    <w:rPr>
      <w:sz w:val="20"/>
      <w:szCs w:val="20"/>
    </w:rPr>
  </w:style>
  <w:style w:type="character" w:styleId="Refdenotaderodap">
    <w:name w:val="footnote reference"/>
    <w:basedOn w:val="Fontepargpadro"/>
    <w:uiPriority w:val="99"/>
    <w:semiHidden/>
    <w:unhideWhenUsed/>
    <w:rsid w:val="00A23B9C"/>
    <w:rPr>
      <w:vertAlign w:val="superscript"/>
    </w:rPr>
  </w:style>
  <w:style w:type="paragraph" w:styleId="Textodebalo">
    <w:name w:val="Balloon Text"/>
    <w:basedOn w:val="Normal"/>
    <w:link w:val="TextodebaloChar"/>
    <w:uiPriority w:val="99"/>
    <w:semiHidden/>
    <w:unhideWhenUsed/>
    <w:rsid w:val="001D09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096C"/>
    <w:rPr>
      <w:rFonts w:ascii="Tahoma" w:hAnsi="Tahoma" w:cs="Tahoma"/>
      <w:sz w:val="16"/>
      <w:szCs w:val="16"/>
    </w:rPr>
  </w:style>
  <w:style w:type="character" w:styleId="Hyperlink">
    <w:name w:val="Hyperlink"/>
    <w:basedOn w:val="Fontepargpadro"/>
    <w:uiPriority w:val="99"/>
    <w:unhideWhenUsed/>
    <w:rsid w:val="00097233"/>
    <w:rPr>
      <w:strike w:val="0"/>
      <w:dstrike w:val="0"/>
      <w:color w:val="0746A8"/>
      <w:u w:val="none"/>
      <w:effect w:val="none"/>
    </w:rPr>
  </w:style>
  <w:style w:type="character" w:styleId="Forte">
    <w:name w:val="Strong"/>
    <w:basedOn w:val="Fontepargpadro"/>
    <w:uiPriority w:val="22"/>
    <w:qFormat/>
    <w:rsid w:val="000972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23B9C"/>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A23B9C"/>
    <w:pPr>
      <w:ind w:left="720"/>
      <w:contextualSpacing/>
    </w:pPr>
    <w:rPr>
      <w:rFonts w:ascii="Calibri" w:eastAsia="Calibri" w:hAnsi="Calibri" w:cs="Times New Roman"/>
    </w:rPr>
  </w:style>
  <w:style w:type="paragraph" w:styleId="Textodenotaderodap">
    <w:name w:val="footnote text"/>
    <w:basedOn w:val="Normal"/>
    <w:link w:val="TextodenotaderodapChar"/>
    <w:uiPriority w:val="99"/>
    <w:semiHidden/>
    <w:unhideWhenUsed/>
    <w:rsid w:val="00A23B9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23B9C"/>
    <w:rPr>
      <w:sz w:val="20"/>
      <w:szCs w:val="20"/>
    </w:rPr>
  </w:style>
  <w:style w:type="character" w:styleId="Refdenotaderodap">
    <w:name w:val="footnote reference"/>
    <w:basedOn w:val="Fontepargpadro"/>
    <w:uiPriority w:val="99"/>
    <w:semiHidden/>
    <w:unhideWhenUsed/>
    <w:rsid w:val="00A23B9C"/>
    <w:rPr>
      <w:vertAlign w:val="superscript"/>
    </w:rPr>
  </w:style>
  <w:style w:type="paragraph" w:styleId="Textodebalo">
    <w:name w:val="Balloon Text"/>
    <w:basedOn w:val="Normal"/>
    <w:link w:val="TextodebaloChar"/>
    <w:uiPriority w:val="99"/>
    <w:semiHidden/>
    <w:unhideWhenUsed/>
    <w:rsid w:val="001D09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096C"/>
    <w:rPr>
      <w:rFonts w:ascii="Tahoma" w:hAnsi="Tahoma" w:cs="Tahoma"/>
      <w:sz w:val="16"/>
      <w:szCs w:val="16"/>
    </w:rPr>
  </w:style>
  <w:style w:type="character" w:styleId="Hyperlink">
    <w:name w:val="Hyperlink"/>
    <w:basedOn w:val="Fontepargpadro"/>
    <w:uiPriority w:val="99"/>
    <w:unhideWhenUsed/>
    <w:rsid w:val="00097233"/>
    <w:rPr>
      <w:strike w:val="0"/>
      <w:dstrike w:val="0"/>
      <w:color w:val="0746A8"/>
      <w:u w:val="none"/>
      <w:effect w:val="none"/>
    </w:rPr>
  </w:style>
  <w:style w:type="character" w:styleId="Forte">
    <w:name w:val="Strong"/>
    <w:basedOn w:val="Fontepargpadro"/>
    <w:uiPriority w:val="22"/>
    <w:qFormat/>
    <w:rsid w:val="000972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43026">
      <w:bodyDiv w:val="1"/>
      <w:marLeft w:val="0"/>
      <w:marRight w:val="0"/>
      <w:marTop w:val="0"/>
      <w:marBottom w:val="0"/>
      <w:divBdr>
        <w:top w:val="none" w:sz="0" w:space="0" w:color="auto"/>
        <w:left w:val="none" w:sz="0" w:space="0" w:color="auto"/>
        <w:bottom w:val="none" w:sz="0" w:space="0" w:color="auto"/>
        <w:right w:val="none" w:sz="0" w:space="0" w:color="auto"/>
      </w:divBdr>
      <w:divsChild>
        <w:div w:id="728725196">
          <w:marLeft w:val="0"/>
          <w:marRight w:val="0"/>
          <w:marTop w:val="0"/>
          <w:marBottom w:val="0"/>
          <w:divBdr>
            <w:top w:val="single" w:sz="2" w:space="0" w:color="DDDDDD"/>
            <w:left w:val="single" w:sz="2" w:space="0" w:color="DDDDDD"/>
            <w:bottom w:val="single" w:sz="2" w:space="0" w:color="DDDDDD"/>
            <w:right w:val="single" w:sz="2" w:space="0" w:color="DDDDDD"/>
          </w:divBdr>
          <w:divsChild>
            <w:div w:id="495850178">
              <w:marLeft w:val="0"/>
              <w:marRight w:val="0"/>
              <w:marTop w:val="0"/>
              <w:marBottom w:val="0"/>
              <w:divBdr>
                <w:top w:val="none" w:sz="0" w:space="0" w:color="auto"/>
                <w:left w:val="none" w:sz="0" w:space="0" w:color="auto"/>
                <w:bottom w:val="none" w:sz="0" w:space="0" w:color="auto"/>
                <w:right w:val="none" w:sz="0" w:space="0" w:color="auto"/>
              </w:divBdr>
              <w:divsChild>
                <w:div w:id="1441679623">
                  <w:marLeft w:val="0"/>
                  <w:marRight w:val="0"/>
                  <w:marTop w:val="0"/>
                  <w:marBottom w:val="0"/>
                  <w:divBdr>
                    <w:top w:val="none" w:sz="0" w:space="0" w:color="auto"/>
                    <w:left w:val="none" w:sz="0" w:space="0" w:color="auto"/>
                    <w:bottom w:val="none" w:sz="0" w:space="0" w:color="auto"/>
                    <w:right w:val="none" w:sz="0" w:space="0" w:color="auto"/>
                  </w:divBdr>
                  <w:divsChild>
                    <w:div w:id="1691488786">
                      <w:marLeft w:val="0"/>
                      <w:marRight w:val="0"/>
                      <w:marTop w:val="0"/>
                      <w:marBottom w:val="0"/>
                      <w:divBdr>
                        <w:top w:val="none" w:sz="0" w:space="0" w:color="auto"/>
                        <w:left w:val="none" w:sz="0" w:space="0" w:color="auto"/>
                        <w:bottom w:val="none" w:sz="0" w:space="0" w:color="auto"/>
                        <w:right w:val="none" w:sz="0" w:space="0" w:color="auto"/>
                      </w:divBdr>
                      <w:divsChild>
                        <w:div w:id="1278633687">
                          <w:marLeft w:val="0"/>
                          <w:marRight w:val="0"/>
                          <w:marTop w:val="0"/>
                          <w:marBottom w:val="0"/>
                          <w:divBdr>
                            <w:top w:val="none" w:sz="0" w:space="0" w:color="auto"/>
                            <w:left w:val="none" w:sz="0" w:space="0" w:color="auto"/>
                            <w:bottom w:val="none" w:sz="0" w:space="0" w:color="auto"/>
                            <w:right w:val="none" w:sz="0" w:space="0" w:color="auto"/>
                          </w:divBdr>
                          <w:divsChild>
                            <w:div w:id="9808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342784">
      <w:bodyDiv w:val="1"/>
      <w:marLeft w:val="0"/>
      <w:marRight w:val="0"/>
      <w:marTop w:val="0"/>
      <w:marBottom w:val="0"/>
      <w:divBdr>
        <w:top w:val="none" w:sz="0" w:space="0" w:color="auto"/>
        <w:left w:val="none" w:sz="0" w:space="0" w:color="auto"/>
        <w:bottom w:val="none" w:sz="0" w:space="0" w:color="auto"/>
        <w:right w:val="none" w:sz="0" w:space="0" w:color="auto"/>
      </w:divBdr>
    </w:div>
    <w:div w:id="1814562299">
      <w:bodyDiv w:val="1"/>
      <w:marLeft w:val="0"/>
      <w:marRight w:val="0"/>
      <w:marTop w:val="0"/>
      <w:marBottom w:val="0"/>
      <w:divBdr>
        <w:top w:val="none" w:sz="0" w:space="0" w:color="auto"/>
        <w:left w:val="none" w:sz="0" w:space="0" w:color="auto"/>
        <w:bottom w:val="none" w:sz="0" w:space="0" w:color="auto"/>
        <w:right w:val="none" w:sz="0" w:space="0" w:color="auto"/>
      </w:divBdr>
      <w:divsChild>
        <w:div w:id="1227107904">
          <w:marLeft w:val="0"/>
          <w:marRight w:val="0"/>
          <w:marTop w:val="0"/>
          <w:marBottom w:val="0"/>
          <w:divBdr>
            <w:top w:val="single" w:sz="2" w:space="0" w:color="DDDDDD"/>
            <w:left w:val="single" w:sz="2" w:space="0" w:color="DDDDDD"/>
            <w:bottom w:val="single" w:sz="2" w:space="0" w:color="DDDDDD"/>
            <w:right w:val="single" w:sz="2" w:space="0" w:color="DDDDDD"/>
          </w:divBdr>
          <w:divsChild>
            <w:div w:id="655500953">
              <w:marLeft w:val="0"/>
              <w:marRight w:val="0"/>
              <w:marTop w:val="0"/>
              <w:marBottom w:val="0"/>
              <w:divBdr>
                <w:top w:val="none" w:sz="0" w:space="0" w:color="auto"/>
                <w:left w:val="none" w:sz="0" w:space="0" w:color="auto"/>
                <w:bottom w:val="none" w:sz="0" w:space="0" w:color="auto"/>
                <w:right w:val="none" w:sz="0" w:space="0" w:color="auto"/>
              </w:divBdr>
              <w:divsChild>
                <w:div w:id="439838248">
                  <w:marLeft w:val="0"/>
                  <w:marRight w:val="0"/>
                  <w:marTop w:val="0"/>
                  <w:marBottom w:val="0"/>
                  <w:divBdr>
                    <w:top w:val="none" w:sz="0" w:space="0" w:color="auto"/>
                    <w:left w:val="none" w:sz="0" w:space="0" w:color="auto"/>
                    <w:bottom w:val="none" w:sz="0" w:space="0" w:color="auto"/>
                    <w:right w:val="none" w:sz="0" w:space="0" w:color="auto"/>
                  </w:divBdr>
                  <w:divsChild>
                    <w:div w:id="1188910824">
                      <w:marLeft w:val="0"/>
                      <w:marRight w:val="0"/>
                      <w:marTop w:val="0"/>
                      <w:marBottom w:val="0"/>
                      <w:divBdr>
                        <w:top w:val="none" w:sz="0" w:space="0" w:color="auto"/>
                        <w:left w:val="none" w:sz="0" w:space="0" w:color="auto"/>
                        <w:bottom w:val="none" w:sz="0" w:space="0" w:color="auto"/>
                        <w:right w:val="none" w:sz="0" w:space="0" w:color="auto"/>
                      </w:divBdr>
                      <w:divsChild>
                        <w:div w:id="1270770177">
                          <w:marLeft w:val="0"/>
                          <w:marRight w:val="0"/>
                          <w:marTop w:val="0"/>
                          <w:marBottom w:val="0"/>
                          <w:divBdr>
                            <w:top w:val="none" w:sz="0" w:space="0" w:color="auto"/>
                            <w:left w:val="none" w:sz="0" w:space="0" w:color="auto"/>
                            <w:bottom w:val="none" w:sz="0" w:space="0" w:color="auto"/>
                            <w:right w:val="none" w:sz="0" w:space="0" w:color="auto"/>
                          </w:divBdr>
                          <w:divsChild>
                            <w:div w:id="10628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2836</Words>
  <Characters>15317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Luis Barbosa</cp:lastModifiedBy>
  <cp:revision>2</cp:revision>
  <dcterms:created xsi:type="dcterms:W3CDTF">2014-09-11T19:00:00Z</dcterms:created>
  <dcterms:modified xsi:type="dcterms:W3CDTF">2014-09-11T19:00:00Z</dcterms:modified>
</cp:coreProperties>
</file>