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28" w:rsidRPr="00401A01" w:rsidRDefault="006322B5" w:rsidP="0013523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1A01">
        <w:rPr>
          <w:rFonts w:ascii="Times New Roman" w:hAnsi="Times New Roman" w:cs="Times New Roman"/>
          <w:b/>
          <w:sz w:val="28"/>
          <w:szCs w:val="28"/>
        </w:rPr>
        <w:t>A EXECUÇÃO POR QUANTIA CERTA CONTRA DEVEDOR SOLVENTE:</w:t>
      </w:r>
      <w:r w:rsidR="009654DE" w:rsidRPr="00401A01">
        <w:rPr>
          <w:rFonts w:ascii="Times New Roman" w:hAnsi="Times New Roman" w:cs="Times New Roman"/>
          <w:sz w:val="28"/>
          <w:szCs w:val="28"/>
        </w:rPr>
        <w:t xml:space="preserve"> A s</w:t>
      </w:r>
      <w:r w:rsidRPr="00401A01">
        <w:rPr>
          <w:rFonts w:ascii="Times New Roman" w:hAnsi="Times New Roman" w:cs="Times New Roman"/>
          <w:sz w:val="28"/>
          <w:szCs w:val="28"/>
        </w:rPr>
        <w:t xml:space="preserve">ubstituição do bem </w:t>
      </w:r>
      <w:r w:rsidR="009654DE" w:rsidRPr="00401A01">
        <w:rPr>
          <w:rFonts w:ascii="Times New Roman" w:hAnsi="Times New Roman" w:cs="Times New Roman"/>
          <w:sz w:val="28"/>
          <w:szCs w:val="28"/>
        </w:rPr>
        <w:t xml:space="preserve">penhorado e o princípio da menor </w:t>
      </w:r>
      <w:r w:rsidRPr="00401A01">
        <w:rPr>
          <w:rFonts w:ascii="Times New Roman" w:hAnsi="Times New Roman" w:cs="Times New Roman"/>
          <w:sz w:val="28"/>
          <w:szCs w:val="28"/>
        </w:rPr>
        <w:t xml:space="preserve">onerosidade </w:t>
      </w:r>
      <w:r w:rsidR="009654DE" w:rsidRPr="00401A01">
        <w:rPr>
          <w:rFonts w:ascii="Times New Roman" w:hAnsi="Times New Roman" w:cs="Times New Roman"/>
          <w:sz w:val="28"/>
          <w:szCs w:val="28"/>
        </w:rPr>
        <w:t>da execução ao executado.</w:t>
      </w:r>
    </w:p>
    <w:p w:rsidR="002A6528" w:rsidRPr="00401A01" w:rsidRDefault="002A6528" w:rsidP="001352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28" w:rsidRPr="00401A01" w:rsidRDefault="002A6528" w:rsidP="0013523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322B5" w:rsidRPr="00401A01" w:rsidRDefault="006322B5" w:rsidP="0013523F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A01">
        <w:rPr>
          <w:rFonts w:ascii="Times New Roman" w:hAnsi="Times New Roman" w:cs="Times New Roman"/>
          <w:i/>
          <w:sz w:val="24"/>
          <w:szCs w:val="24"/>
        </w:rPr>
        <w:t xml:space="preserve">Pedro Carvalho Chagas </w:t>
      </w:r>
      <w:r w:rsidR="002A6528" w:rsidRPr="00401A01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401A01">
        <w:rPr>
          <w:rFonts w:ascii="Times New Roman" w:hAnsi="Times New Roman" w:cs="Times New Roman"/>
          <w:i/>
          <w:sz w:val="24"/>
          <w:szCs w:val="24"/>
        </w:rPr>
        <w:t>Vitor Pflueger Pereira dos Santos</w:t>
      </w:r>
    </w:p>
    <w:p w:rsidR="002A6528" w:rsidRPr="00401A01" w:rsidRDefault="002A6528" w:rsidP="0013523F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A01">
        <w:rPr>
          <w:rFonts w:ascii="Times New Roman" w:hAnsi="Times New Roman" w:cs="Times New Roman"/>
          <w:i/>
          <w:sz w:val="24"/>
          <w:szCs w:val="24"/>
        </w:rPr>
        <w:t>Christian Barros</w:t>
      </w:r>
    </w:p>
    <w:p w:rsidR="009654DE" w:rsidRPr="00401A01" w:rsidRDefault="009654D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A6528" w:rsidRPr="00401A01" w:rsidRDefault="002A6528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37DE2" w:rsidRPr="00C143B5" w:rsidRDefault="006322B5" w:rsidP="00C143B5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01A01">
        <w:rPr>
          <w:rFonts w:ascii="Times New Roman" w:hAnsi="Times New Roman" w:cs="Times New Roman"/>
          <w:b/>
          <w:sz w:val="20"/>
          <w:szCs w:val="20"/>
        </w:rPr>
        <w:t>Sumário:</w:t>
      </w:r>
      <w:r w:rsidR="009654DE" w:rsidRPr="00401A01">
        <w:rPr>
          <w:rFonts w:ascii="Times New Roman" w:hAnsi="Times New Roman" w:cs="Times New Roman"/>
          <w:sz w:val="20"/>
          <w:szCs w:val="20"/>
        </w:rPr>
        <w:t>1. Introdução; 2. O princípio da menor gravosidade da execução ao executado; 3. A substituição da penhora; 3.1 Legitimidade; 3.2 Momento; 3.3 Objeto; 3.4 Efeitos da substituição; 4. Fundamentos da substituição do bem inicialmente penhorado; 5. Conclusão; 6. Referências</w:t>
      </w:r>
      <w:r w:rsidRPr="00401A01">
        <w:rPr>
          <w:rFonts w:ascii="Times New Roman" w:hAnsi="Times New Roman" w:cs="Times New Roman"/>
          <w:sz w:val="20"/>
          <w:szCs w:val="20"/>
        </w:rPr>
        <w:t>.</w:t>
      </w:r>
    </w:p>
    <w:p w:rsidR="00C143B5" w:rsidRDefault="00C143B5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A03D2" w:rsidRDefault="001A03D2" w:rsidP="001A03D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D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A03D2" w:rsidRDefault="001A03D2" w:rsidP="001A03D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3D2" w:rsidRDefault="001A03D2" w:rsidP="00C14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presente trabalho dentro do assunto da execução de quantia certa contra devedor solvente</w:t>
      </w:r>
      <w:r w:rsidR="00110813">
        <w:rPr>
          <w:rFonts w:ascii="Times New Roman" w:hAnsi="Times New Roman" w:cs="Times New Roman"/>
          <w:sz w:val="24"/>
          <w:szCs w:val="24"/>
        </w:rPr>
        <w:t xml:space="preserve"> adentra</w:t>
      </w:r>
      <w:r>
        <w:rPr>
          <w:rFonts w:ascii="Times New Roman" w:hAnsi="Times New Roman" w:cs="Times New Roman"/>
          <w:sz w:val="24"/>
          <w:szCs w:val="24"/>
        </w:rPr>
        <w:t xml:space="preserve"> no assunto da substituição da</w:t>
      </w:r>
      <w:r w:rsidR="00B174D4">
        <w:rPr>
          <w:rFonts w:ascii="Times New Roman" w:hAnsi="Times New Roman" w:cs="Times New Roman"/>
          <w:sz w:val="24"/>
          <w:szCs w:val="24"/>
        </w:rPr>
        <w:t xml:space="preserve"> penhora e explica seu procedimento, causas, efeitos, objeto, legitimidade e momento da substituição. Assim como, qual o fundamento dessa substituição de penhora, sempre fazendo a comparação com os princípios da execução, principalmente o da menor onerosidade ao executado, que também é alvo do artigo. Ainda, mostra julgados do STJ sobre o assunto e a posição de renomados doutrinadores brasileiros, assim como faz o debate que a lei 382/06 trouxe à tona entre o princípio da efetividade e </w:t>
      </w:r>
      <w:r w:rsidR="00C143B5">
        <w:rPr>
          <w:rFonts w:ascii="Times New Roman" w:hAnsi="Times New Roman" w:cs="Times New Roman"/>
          <w:sz w:val="24"/>
          <w:szCs w:val="24"/>
        </w:rPr>
        <w:t>o princípio da menor onerosidade ao executado, na substituição da penhora.</w:t>
      </w:r>
    </w:p>
    <w:p w:rsidR="00C143B5" w:rsidRPr="00C143B5" w:rsidRDefault="00C143B5" w:rsidP="00C14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23E09" w:rsidRPr="00623E09" w:rsidRDefault="00623E09" w:rsidP="00623E0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09">
        <w:rPr>
          <w:rFonts w:ascii="Times New Roman" w:hAnsi="Times New Roman" w:cs="Times New Roman"/>
          <w:b/>
          <w:sz w:val="24"/>
          <w:szCs w:val="24"/>
        </w:rPr>
        <w:t>1.Introdução</w:t>
      </w:r>
    </w:p>
    <w:p w:rsidR="00623E09" w:rsidRDefault="00623E09" w:rsidP="00623E09"/>
    <w:p w:rsidR="00623E09" w:rsidRDefault="00623E09" w:rsidP="00623E0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A execução por quantia certa tem o fim de tutelar uma prestação pecuniária para adimplir a dívida. O devedor tem o direito ao crédito, pois está provado no título executivo. A quantia é certa, como já diz o instituto, ou seja, deve ser provado o valor através de título executivo e é realizada através da expropriação.</w:t>
      </w:r>
    </w:p>
    <w:p w:rsidR="00B0073A" w:rsidRDefault="00623E09" w:rsidP="00623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 devedor</w:t>
      </w:r>
      <w:r w:rsidR="00110813">
        <w:rPr>
          <w:rFonts w:ascii="Times New Roman" w:hAnsi="Times New Roman" w:cs="Times New Roman"/>
          <w:sz w:val="24"/>
          <w:szCs w:val="24"/>
        </w:rPr>
        <w:t xml:space="preserve"> se trata</w:t>
      </w:r>
      <w:r>
        <w:rPr>
          <w:rFonts w:ascii="Times New Roman" w:hAnsi="Times New Roman" w:cs="Times New Roman"/>
          <w:sz w:val="24"/>
          <w:szCs w:val="24"/>
        </w:rPr>
        <w:t xml:space="preserve"> de solvente, quando este possuir bens suficientes ou pecúnia suficiente para </w:t>
      </w:r>
      <w:r w:rsidR="00B0073A">
        <w:rPr>
          <w:rFonts w:ascii="Times New Roman" w:hAnsi="Times New Roman" w:cs="Times New Roman"/>
          <w:sz w:val="24"/>
          <w:szCs w:val="24"/>
        </w:rPr>
        <w:t xml:space="preserve">saldar todos os seus compromissos firmados. </w:t>
      </w:r>
    </w:p>
    <w:p w:rsidR="00623E09" w:rsidRDefault="00B0073A" w:rsidP="00623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substituição do bem penhora se encaixa nessa espécie de execução, pois se trata de causas em que por motivos referidos no código, o exequente ou o executado podem solicitar a substituição do bem incialmente penhorado, ou seja, a quantia certa, provada através de título executivo, é arrolado bens à penhora, portanto o devedor possui domínios suficientes (solvente) e por algum motivo dentre os do código esses bens devem ser substituídos, seja visando a efetividade plena da execução, seja visando interesse do exequente, ou atendendo o principio da menor onerosidade da execução ao executado.</w:t>
      </w:r>
    </w:p>
    <w:p w:rsidR="00B0073A" w:rsidRDefault="00B0073A" w:rsidP="00623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Neste ponto entra o princípio da menor onerosidade da execução ao executado e sua participação na substituição da penhora. Tema este, bastante debatido pelo STJ. O qual faz um confronto entre o principio da efetividade e o da menor onerosidade ao executado. Grandes doutrinadores ainda defendem a menor onerosidade, como Araken de Assis, porém outros, afirmam que depois da edição da lei 11.382/06, que alterou a substituição da penhora, este princípio foi deixado de lado em prol do interesse do credor. Ainda assim, cabe ao juiz avaliar ao caso concreto qual medida adotar perante a substituição, e levar em consideração que o principio da menor onerosidade da execução ao executado é basilar na execução civil.</w:t>
      </w:r>
    </w:p>
    <w:p w:rsidR="00C143B5" w:rsidRPr="00B0073A" w:rsidRDefault="00C143B5" w:rsidP="00623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artigo adentrará na substituição da penhora, analisando suas causas, objetos, efeitos, finalidades, momento e fundamentos do instituto da execução civil, sempre fazendo comparação aos princípios, principalmente a menor onerosidade da execução ao executado.</w:t>
      </w:r>
    </w:p>
    <w:p w:rsidR="00623E09" w:rsidRDefault="00623E09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8F" w:rsidRDefault="008960E8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8">
        <w:rPr>
          <w:rFonts w:ascii="Times New Roman" w:hAnsi="Times New Roman" w:cs="Times New Roman"/>
          <w:b/>
          <w:sz w:val="24"/>
          <w:szCs w:val="24"/>
        </w:rPr>
        <w:t>2. O</w:t>
      </w:r>
      <w:r w:rsidR="006F0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0E8">
        <w:rPr>
          <w:rFonts w:ascii="Times New Roman" w:hAnsi="Times New Roman" w:cs="Times New Roman"/>
          <w:b/>
          <w:sz w:val="24"/>
          <w:szCs w:val="24"/>
        </w:rPr>
        <w:t>princípio da menor gravosidade da execução ao executado</w:t>
      </w:r>
    </w:p>
    <w:p w:rsidR="008960E8" w:rsidRDefault="008960E8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0E8" w:rsidRDefault="008960E8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 artigo 620 do Código de Processo Civil afirma “quando por vários meios o credor puder promover a execução, o juiz mandará que se faça pelo modo menos gravoso para o devedor”. Esse artigo incide mesmo que o credor tenha começado o processo de execução por uma forma mais gravosa, ou seja, mais onerosa ao executado. Isso se explica mesmo na afirmação de que a execução se realiza </w:t>
      </w:r>
      <w:r w:rsidR="00737DE2">
        <w:rPr>
          <w:rFonts w:ascii="Times New Roman" w:hAnsi="Times New Roman" w:cs="Times New Roman"/>
          <w:sz w:val="24"/>
          <w:szCs w:val="24"/>
        </w:rPr>
        <w:t xml:space="preserve">no interesse do exequente, pois esse interesse diz respeito a possuir uma tutela jurisdicional eficiente, onde o legislador a fim de complementar essa efetividade, afirma que deve se seguir o modo menos oneroso ao executado. </w:t>
      </w:r>
    </w:p>
    <w:p w:rsidR="008960E8" w:rsidRDefault="00737DE2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Porém há julgado do STJ que afirma que “ainda que se reconheça que a execução deve ser realizada de forma mens onerosa ao devedor, não se pode desprezar o interesse do credor e a eficácia da prestação jurisdicional” (STJ, 3ª turma, Resp. 801.262/SP, rel. Min. Humberto </w:t>
      </w:r>
      <w:r>
        <w:rPr>
          <w:rFonts w:ascii="Times New Roman" w:hAnsi="Times New Roman" w:cs="Times New Roman"/>
          <w:sz w:val="24"/>
          <w:szCs w:val="24"/>
        </w:rPr>
        <w:lastRenderedPageBreak/>
        <w:t>Gomes de Barros, j. em 0.04.200, DJ 22.05.2006) . Sobre esse fundamento que o STJ entende que é possível a penhora sobre dinheiro em conta, em contrapartida a nomeação de bens a penhora, sem que isso seja contrário ao principio da menor onerosidade ao executado, ou seja, o interesse do credor também não pode ser esquecido.</w:t>
      </w:r>
    </w:p>
    <w:p w:rsidR="00BA2C63" w:rsidRDefault="001A03D2" w:rsidP="00BA2C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813">
        <w:rPr>
          <w:rFonts w:ascii="Times New Roman" w:hAnsi="Times New Roman" w:cs="Times New Roman"/>
          <w:sz w:val="24"/>
          <w:szCs w:val="24"/>
        </w:rPr>
        <w:t xml:space="preserve">O STJ sobre este princípio proferiu ainda, </w:t>
      </w:r>
    </w:p>
    <w:p w:rsidR="00BA2C63" w:rsidRDefault="00BA2C63" w:rsidP="00BA2C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A03D2" w:rsidRPr="001A03D2" w:rsidRDefault="001A03D2" w:rsidP="00BA2C63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A03D2">
        <w:rPr>
          <w:rStyle w:val="apple-style-span"/>
          <w:rFonts w:ascii="Times New Roman" w:hAnsi="Times New Roman" w:cs="Times New Roman"/>
          <w:sz w:val="20"/>
          <w:szCs w:val="20"/>
        </w:rPr>
        <w:t xml:space="preserve">O artigo 620 do CPC expressa típica regra de sobredireito, cuja função é a de orientar a aplicação das demais normas do processo de execução, a fim de evitar a prática de atos executivos desnecessariamente 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>onerosos ao executado</w:t>
      </w:r>
      <w:r w:rsidRPr="001A03D2">
        <w:rPr>
          <w:rStyle w:val="apple-style-span"/>
          <w:rFonts w:ascii="Times New Roman" w:hAnsi="Times New Roman" w:cs="Times New Roman"/>
          <w:sz w:val="20"/>
          <w:szCs w:val="20"/>
        </w:rPr>
        <w:t xml:space="preserve">. 2. Embora não tenha força para, por si só, comprometer a ordem legal de nomeação dos bens à penhora estabelecida no artigo 11 da Lei no. 6.830/80 e no artigo 655 do Código de Processo Civil, o 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>principio da menor onerosidade</w:t>
      </w:r>
      <w:r w:rsidRPr="001A03D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1A03D2">
        <w:rPr>
          <w:rStyle w:val="apple-style-span"/>
          <w:rFonts w:ascii="Times New Roman" w:hAnsi="Times New Roman" w:cs="Times New Roman"/>
          <w:sz w:val="20"/>
          <w:szCs w:val="20"/>
        </w:rPr>
        <w:t>(art. 620 do CPC) pode, em determinadas situações específicas, ser invocado para relativizar seu rigorismo, amoldando-o às peculi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 xml:space="preserve">aridades do caso concreto. </w:t>
      </w:r>
      <w:r w:rsidRPr="001A03D2">
        <w:rPr>
          <w:rStyle w:val="apple-style-span"/>
          <w:rFonts w:ascii="Times New Roman" w:hAnsi="Times New Roman" w:cs="Times New Roman"/>
          <w:sz w:val="24"/>
          <w:szCs w:val="20"/>
        </w:rPr>
        <w:t>(</w:t>
      </w:r>
      <w:r w:rsidRPr="001A03D2">
        <w:rPr>
          <w:rStyle w:val="apple-style-span"/>
          <w:rFonts w:ascii="Times New Roman" w:hAnsi="Times New Roman" w:cs="Times New Roman"/>
          <w:color w:val="000000"/>
          <w:sz w:val="24"/>
          <w:szCs w:val="21"/>
        </w:rPr>
        <w:t>1ª Turma do STJ, Min. Rel. Teori Albino Zavascki, AGA 483.789/MG, DJ 13.10.2003</w:t>
      </w:r>
      <w:r w:rsidR="00110813" w:rsidRPr="001A03D2">
        <w:rPr>
          <w:rStyle w:val="apple-style-span"/>
          <w:rFonts w:ascii="Times New Roman" w:hAnsi="Times New Roman" w:cs="Times New Roman"/>
          <w:color w:val="000000"/>
          <w:sz w:val="24"/>
          <w:szCs w:val="21"/>
        </w:rPr>
        <w:t>).</w:t>
      </w:r>
    </w:p>
    <w:p w:rsidR="001A03D2" w:rsidRDefault="0002156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56E" w:rsidRDefault="0002156E" w:rsidP="001A03D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Flávia Pereira Ribeiro (2011), mestre em processo civil pela PUC/SP, </w:t>
      </w:r>
    </w:p>
    <w:p w:rsidR="0002156E" w:rsidRPr="0002156E" w:rsidRDefault="0002156E" w:rsidP="0002156E">
      <w:pPr>
        <w:pStyle w:val="NormalWeb"/>
        <w:spacing w:before="0" w:beforeAutospacing="0" w:after="0" w:afterAutospacing="0"/>
        <w:ind w:left="2268"/>
        <w:jc w:val="both"/>
        <w:rPr>
          <w:spacing w:val="-5"/>
          <w:sz w:val="20"/>
          <w:szCs w:val="20"/>
        </w:rPr>
      </w:pPr>
      <w:r w:rsidRPr="0002156E">
        <w:rPr>
          <w:spacing w:val="-5"/>
          <w:sz w:val="20"/>
          <w:szCs w:val="20"/>
        </w:rPr>
        <w:t>A Lei nº 11.382/2006 prestigiou a celeridade e a efetividade, afastando a excessiva proteção dos bens do devedor. Desde então, é possível dizer que o princípio da menor onerosidade, estabelecido no artigo 620</w:t>
      </w:r>
      <w:hyperlink r:id="rId8" w:anchor="_ftn1" w:history="1">
        <w:r w:rsidRPr="0002156E">
          <w:rPr>
            <w:rStyle w:val="Hyperlink"/>
            <w:color w:val="auto"/>
            <w:spacing w:val="-5"/>
            <w:sz w:val="20"/>
            <w:szCs w:val="20"/>
            <w:bdr w:val="none" w:sz="0" w:space="0" w:color="auto" w:frame="1"/>
          </w:rPr>
          <w:t>[1]</w:t>
        </w:r>
      </w:hyperlink>
      <w:r w:rsidRPr="0002156E">
        <w:rPr>
          <w:rStyle w:val="apple-converted-space"/>
          <w:spacing w:val="-5"/>
          <w:sz w:val="20"/>
          <w:szCs w:val="20"/>
        </w:rPr>
        <w:t> </w:t>
      </w:r>
      <w:r w:rsidRPr="0002156E">
        <w:rPr>
          <w:spacing w:val="-5"/>
          <w:sz w:val="20"/>
          <w:szCs w:val="20"/>
        </w:rPr>
        <w:t>do Código de Processo Civil, ficou em segundo plano.</w:t>
      </w:r>
    </w:p>
    <w:p w:rsidR="0002156E" w:rsidRPr="0002156E" w:rsidRDefault="0002156E" w:rsidP="0002156E">
      <w:pPr>
        <w:pStyle w:val="NormalWeb"/>
        <w:spacing w:before="0" w:beforeAutospacing="0" w:after="0" w:afterAutospacing="0"/>
        <w:ind w:left="2268"/>
        <w:jc w:val="both"/>
        <w:rPr>
          <w:spacing w:val="-5"/>
          <w:sz w:val="20"/>
          <w:szCs w:val="20"/>
        </w:rPr>
      </w:pPr>
      <w:r w:rsidRPr="0002156E">
        <w:rPr>
          <w:spacing w:val="-5"/>
          <w:sz w:val="20"/>
          <w:szCs w:val="20"/>
        </w:rPr>
        <w:t>Ainda que desde sempre constasse que o dinheiro estava em primeiro lugar na ordem preferencial dos bens a serem penhorados (art. 655, I, CPC), essa era uma opção inexiste, por dois motivos: primeiro, porque não havia uma forma de efetivar a constrição; segundo, porque havia uma absurda inversão de valores – o espírito de preservar o patrimônio do devedor estava além dos limites aceitáveis e razoáveis, enquanto o credor era desrespeitado e achincalhado, sendo obrigado a aceitar, por exemplo, maquinário velho, enferrujado e até quebrado.</w:t>
      </w:r>
    </w:p>
    <w:p w:rsidR="0002156E" w:rsidRDefault="0002156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7DE2" w:rsidRDefault="0002156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referida doutrinadora defende a tese de que o interesse do credor não deve ser esquecido em detrimento do credor não deve ser esquecido frente a uma defesa da menor onerosidade ao devedor. Esse debate é o que caracteriza o conflito entre o principio da menor onerosidade ao executado e o principio da efetividade da execução civil que é muito discutido qu</w:t>
      </w:r>
      <w:r w:rsidR="00BA2C63">
        <w:rPr>
          <w:rFonts w:ascii="Times New Roman" w:hAnsi="Times New Roman" w:cs="Times New Roman"/>
          <w:sz w:val="24"/>
          <w:szCs w:val="24"/>
        </w:rPr>
        <w:t>ando se trata de penhora online e de substituição da penhora.</w:t>
      </w:r>
    </w:p>
    <w:p w:rsidR="00BA2C63" w:rsidRPr="00737DE2" w:rsidRDefault="00BA2C63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2C63" w:rsidRDefault="00BA2C63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A01" w:rsidRPr="00C143B5" w:rsidRDefault="00401A01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01">
        <w:rPr>
          <w:rFonts w:ascii="Times New Roman" w:hAnsi="Times New Roman" w:cs="Times New Roman"/>
          <w:b/>
          <w:sz w:val="24"/>
          <w:szCs w:val="24"/>
        </w:rPr>
        <w:t>3. A substituição da penhora</w:t>
      </w:r>
    </w:p>
    <w:p w:rsidR="00401A01" w:rsidRPr="00401A01" w:rsidRDefault="00401A01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A01">
        <w:rPr>
          <w:rFonts w:ascii="Times New Roman" w:hAnsi="Times New Roman" w:cs="Times New Roman"/>
          <w:sz w:val="24"/>
          <w:szCs w:val="24"/>
        </w:rPr>
        <w:t>3.1 Legitimidade</w:t>
      </w:r>
    </w:p>
    <w:p w:rsidR="00401A01" w:rsidRPr="00401A01" w:rsidRDefault="00401A01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1A01" w:rsidRDefault="00401A01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A0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Código de Processo Civil em seu artigo 656 confere legitimidade </w:t>
      </w:r>
      <w:r w:rsidR="00110813" w:rsidRPr="00401A01">
        <w:rPr>
          <w:rFonts w:ascii="Times New Roman" w:hAnsi="Times New Roman" w:cs="Times New Roman"/>
          <w:sz w:val="24"/>
          <w:szCs w:val="24"/>
        </w:rPr>
        <w:t>à</w:t>
      </w:r>
      <w:r w:rsidRPr="00401A01">
        <w:rPr>
          <w:rFonts w:ascii="Times New Roman" w:hAnsi="Times New Roman" w:cs="Times New Roman"/>
          <w:sz w:val="24"/>
          <w:szCs w:val="24"/>
        </w:rPr>
        <w:t xml:space="preserve"> parte para a requisição da substituição do bem penhorado. Prosseguindo a leitura pelo aludido código, percebe-se que o artigo 668 atribui também ao executado a possibilidade de substituição da penhora, </w:t>
      </w:r>
      <w:r>
        <w:rPr>
          <w:rFonts w:ascii="Times New Roman" w:hAnsi="Times New Roman" w:cs="Times New Roman"/>
          <w:sz w:val="24"/>
          <w:szCs w:val="24"/>
        </w:rPr>
        <w:t>porém atribui alguns requisitos a mais para que seja juridicamente possível, como prazo de dez dias após a intimação da penhora e desde que comprove cabalmente que a substituição não trará prejuízo algum ao exequente e será menos onerosa para ele devedor</w:t>
      </w:r>
      <w:r w:rsidR="00FB2223">
        <w:rPr>
          <w:rFonts w:ascii="Times New Roman" w:hAnsi="Times New Roman" w:cs="Times New Roman"/>
          <w:sz w:val="24"/>
          <w:szCs w:val="24"/>
        </w:rPr>
        <w:t>.</w:t>
      </w:r>
    </w:p>
    <w:p w:rsidR="00FB2223" w:rsidRDefault="00FB2223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notável que os casos em que podem ensejar substituição ora são de interesse do exequente, ora são de interesse de ambos. Tais casos como o art. 656, IV e o 656, I, ambos do CPC, demostram o interesse do exequente no primeiro e do exequente e executado no segundo.</w:t>
      </w:r>
    </w:p>
    <w:p w:rsidR="00FB2223" w:rsidRDefault="00FB2223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inciso VII do artigo 656 do CPC, ao conferir possibilidade do exequente impugnar o requerimento do executado</w:t>
      </w:r>
      <w:r w:rsidR="008C7196">
        <w:rPr>
          <w:rFonts w:ascii="Times New Roman" w:hAnsi="Times New Roman" w:cs="Times New Roman"/>
          <w:sz w:val="24"/>
          <w:szCs w:val="24"/>
        </w:rPr>
        <w:t>, fundamentando no artigo 668 do CPC, demonstra mais uma vez a possibilidade de ambas as partes são legítimas para solicitar a substituição do bem penhorado.</w:t>
      </w:r>
    </w:p>
    <w:p w:rsidR="008C7196" w:rsidRDefault="008C719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7196" w:rsidRDefault="008C719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Momento</w:t>
      </w:r>
    </w:p>
    <w:p w:rsidR="008C7196" w:rsidRDefault="008C719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7196" w:rsidRDefault="008C719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requerimento da substituição da penhora</w:t>
      </w:r>
      <w:r w:rsidR="00575E89">
        <w:rPr>
          <w:rFonts w:ascii="Times New Roman" w:hAnsi="Times New Roman" w:cs="Times New Roman"/>
          <w:sz w:val="24"/>
          <w:szCs w:val="24"/>
        </w:rPr>
        <w:t xml:space="preserve"> pelo exequente</w:t>
      </w:r>
      <w:r>
        <w:rPr>
          <w:rFonts w:ascii="Times New Roman" w:hAnsi="Times New Roman" w:cs="Times New Roman"/>
          <w:sz w:val="24"/>
          <w:szCs w:val="24"/>
        </w:rPr>
        <w:t xml:space="preserve"> pode ocorrer a qualquer momento, seja quando conhecer a penhora ou em qualquer outra oportunidade em que seja cabível, visto que, o Código de Processo Civil não intitulou expressamente, na parte responsável pelo assunto, mas precisamente o artigo 656, </w:t>
      </w:r>
      <w:r w:rsidR="00575E89">
        <w:rPr>
          <w:rFonts w:ascii="Times New Roman" w:hAnsi="Times New Roman" w:cs="Times New Roman"/>
          <w:sz w:val="24"/>
          <w:szCs w:val="24"/>
        </w:rPr>
        <w:t>prazo para isso.</w:t>
      </w:r>
    </w:p>
    <w:p w:rsidR="00CA5E13" w:rsidRDefault="00CA5E13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inciso VI do artigo 656 do CPC, que trata sobre o fracasso na alienação judicial do bem, o requerimento da substituição se dá após essa tentativa de venda. Ainda, se o executado por algum motivo adquire bem no foro da execução, este poderá ser alvo para uma substituição.</w:t>
      </w:r>
    </w:p>
    <w:p w:rsidR="007A47AA" w:rsidRDefault="00CA5E13" w:rsidP="0013523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813">
        <w:rPr>
          <w:rFonts w:ascii="Times New Roman" w:hAnsi="Times New Roman" w:cs="Times New Roman"/>
          <w:sz w:val="24"/>
          <w:szCs w:val="24"/>
        </w:rPr>
        <w:t>O capítulo referente aos prazos processuais cíveis no CPC, em seu artigo 185, apregoa que “não havendo preceito legal nem assinação pelo juiz, será de 5 (cinco) dias o prazo para a prática de ato processual a cargo da parte”.</w:t>
      </w:r>
      <w:r w:rsidR="007A47AA">
        <w:rPr>
          <w:rFonts w:ascii="Times New Roman" w:hAnsi="Times New Roman" w:cs="Times New Roman"/>
          <w:sz w:val="24"/>
          <w:szCs w:val="24"/>
        </w:rPr>
        <w:t xml:space="preserve">Araken de Assis (2013) afirma que esta posição é muito </w:t>
      </w:r>
      <w:r w:rsidR="007A47AA" w:rsidRPr="00BA2C63">
        <w:rPr>
          <w:rFonts w:ascii="Times New Roman" w:hAnsi="Times New Roman" w:cs="Times New Roman"/>
          <w:sz w:val="24"/>
          <w:szCs w:val="24"/>
        </w:rPr>
        <w:t>rígida</w:t>
      </w:r>
      <w:r w:rsidR="007A47AA" w:rsidRPr="007A47A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5A28" w:rsidRDefault="007A47AA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 contrapartida, o artigo 668 confere prazo de dez dias para o executado requerer a substituição da penhora. Esse prazo começa a valer a partir da intimação a penhora e é preclusivo, ou seja, </w:t>
      </w:r>
      <w:r w:rsidR="000D598B">
        <w:rPr>
          <w:rFonts w:ascii="Times New Roman" w:hAnsi="Times New Roman" w:cs="Times New Roman"/>
          <w:sz w:val="24"/>
          <w:szCs w:val="24"/>
        </w:rPr>
        <w:t xml:space="preserve">como afirma Marinoni (2011) “Preclusão é a perda, extinção ou </w:t>
      </w:r>
      <w:r w:rsidR="000D598B">
        <w:rPr>
          <w:rFonts w:ascii="Times New Roman" w:hAnsi="Times New Roman" w:cs="Times New Roman"/>
          <w:sz w:val="24"/>
          <w:szCs w:val="24"/>
        </w:rPr>
        <w:lastRenderedPageBreak/>
        <w:t>consumação de uma faculdade processual em função de ter-se alcançados limites assinalados pela legislação ao seu exercício. A preclusão as partes ou ao juiz</w:t>
      </w:r>
      <w:r w:rsidR="003C5A28">
        <w:rPr>
          <w:rFonts w:ascii="Times New Roman" w:hAnsi="Times New Roman" w:cs="Times New Roman"/>
          <w:sz w:val="24"/>
          <w:szCs w:val="24"/>
        </w:rPr>
        <w:t>. A preclusão pode ser temporal, lógica ou</w:t>
      </w:r>
      <w:r w:rsidR="00BA2C63">
        <w:rPr>
          <w:rFonts w:ascii="Times New Roman" w:hAnsi="Times New Roman" w:cs="Times New Roman"/>
          <w:sz w:val="24"/>
          <w:szCs w:val="24"/>
        </w:rPr>
        <w:t xml:space="preserve"> consumativa”. Logo, terminado </w:t>
      </w:r>
      <w:r w:rsidR="003C5A28">
        <w:rPr>
          <w:rFonts w:ascii="Times New Roman" w:hAnsi="Times New Roman" w:cs="Times New Roman"/>
          <w:sz w:val="24"/>
          <w:szCs w:val="24"/>
        </w:rPr>
        <w:t>o prazo de 10 dias o executado perde o direito da substituição da penhora.</w:t>
      </w:r>
    </w:p>
    <w:p w:rsidR="003C5A28" w:rsidRDefault="003C5A28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Araken (2013) ainda comenta sobre o assunto (momento da substituição) relatando sobre o</w:t>
      </w:r>
      <w:r w:rsidR="00316FB9">
        <w:rPr>
          <w:rFonts w:ascii="Times New Roman" w:hAnsi="Times New Roman" w:cs="Times New Roman"/>
          <w:sz w:val="24"/>
          <w:szCs w:val="24"/>
        </w:rPr>
        <w:t xml:space="preserve"> comportamento do</w:t>
      </w:r>
      <w:r>
        <w:rPr>
          <w:rFonts w:ascii="Times New Roman" w:hAnsi="Times New Roman" w:cs="Times New Roman"/>
          <w:sz w:val="24"/>
          <w:szCs w:val="24"/>
        </w:rPr>
        <w:t xml:space="preserve"> instituto em casos de interposição de embargos suspensivos.</w:t>
      </w:r>
    </w:p>
    <w:p w:rsidR="00316FB9" w:rsidRDefault="00316FB9" w:rsidP="0013523F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16FB9" w:rsidRDefault="003C5A28" w:rsidP="0013523F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C46EA">
        <w:rPr>
          <w:rFonts w:ascii="Times New Roman" w:hAnsi="Times New Roman" w:cs="Times New Roman"/>
          <w:sz w:val="20"/>
          <w:szCs w:val="20"/>
        </w:rPr>
        <w:t>De acordo com o art. 739 –A, parágrafo 6º, a concessão do efeito suspensivo aos embargos, travando a marcha da execução, “não impedirá a efetivação dos atos de penhora e avaliação dos bens”. O dispositivo impede que, precipitando-se o executado a embargar logo após a citação, a concessão do efeito suspensivo, objeto de requerimento</w:t>
      </w:r>
      <w:r w:rsidR="00316FB9" w:rsidRPr="008C46EA">
        <w:rPr>
          <w:rFonts w:ascii="Times New Roman" w:hAnsi="Times New Roman" w:cs="Times New Roman"/>
          <w:sz w:val="20"/>
          <w:szCs w:val="20"/>
        </w:rPr>
        <w:t xml:space="preserve"> explícito, obste a penhora inicial e, conseguintemente, comprometa a posição do exequente. Aliás, a obtenção de efeito suspensivo, dente outros requisitos, subordina-se a efetivação de penhora suficiente (art. 739 – A, parágrafo 1º, parte final). </w:t>
      </w:r>
      <w:r w:rsidRPr="008C46EA">
        <w:rPr>
          <w:rFonts w:ascii="Times New Roman" w:hAnsi="Times New Roman" w:cs="Times New Roman"/>
          <w:sz w:val="20"/>
          <w:szCs w:val="20"/>
        </w:rPr>
        <w:t>Em principio, portanto, a substituição, necessariamente ulterior a tais atos, incidiria na proibição. Nada obstante, impõe-se visão mias liberal. A substituição convém ao equilíbrio da ex</w:t>
      </w:r>
      <w:r w:rsidR="00316FB9" w:rsidRPr="008C46EA">
        <w:rPr>
          <w:rFonts w:ascii="Times New Roman" w:hAnsi="Times New Roman" w:cs="Times New Roman"/>
          <w:sz w:val="20"/>
          <w:szCs w:val="20"/>
        </w:rPr>
        <w:t>e</w:t>
      </w:r>
      <w:r w:rsidRPr="008C46EA">
        <w:rPr>
          <w:rFonts w:ascii="Times New Roman" w:hAnsi="Times New Roman" w:cs="Times New Roman"/>
          <w:sz w:val="20"/>
          <w:szCs w:val="20"/>
        </w:rPr>
        <w:t>cução e não prejudica a controvérsia travada nos embargos. Assim, parece razoável autorizá-la, bem como a repartição da avaliação (art. 683), a despeito dos embargos suspensivos.</w:t>
      </w:r>
    </w:p>
    <w:p w:rsidR="008C46EA" w:rsidRPr="008C46EA" w:rsidRDefault="008C46EA" w:rsidP="0013523F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A5E13" w:rsidRDefault="00316FB9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Nota-se que o doutrinador afirma que o objetivo da substituição da penhora é o de promover o equilíbrio da execução. Logo, sendo benéfica ao procedimento é de bom grado autorizá-la a frente</w:t>
      </w:r>
      <w:r w:rsidR="008C46EA">
        <w:rPr>
          <w:rFonts w:ascii="Times New Roman" w:hAnsi="Times New Roman" w:cs="Times New Roman"/>
          <w:sz w:val="24"/>
          <w:szCs w:val="24"/>
        </w:rPr>
        <w:t xml:space="preserve"> de embargos </w:t>
      </w:r>
      <w:r w:rsidR="00110813">
        <w:rPr>
          <w:rFonts w:ascii="Times New Roman" w:hAnsi="Times New Roman" w:cs="Times New Roman"/>
          <w:sz w:val="24"/>
          <w:szCs w:val="24"/>
        </w:rPr>
        <w:t>suspensivos.</w:t>
      </w:r>
    </w:p>
    <w:p w:rsidR="008C46EA" w:rsidRDefault="008C46EA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6FB9" w:rsidRDefault="00316FB9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Objeto</w:t>
      </w:r>
    </w:p>
    <w:p w:rsidR="00316FB9" w:rsidRDefault="00316FB9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D1E00" w:rsidRDefault="00316FB9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E00">
        <w:rPr>
          <w:rFonts w:ascii="Times New Roman" w:hAnsi="Times New Roman" w:cs="Times New Roman"/>
          <w:sz w:val="24"/>
          <w:szCs w:val="24"/>
        </w:rPr>
        <w:t xml:space="preserve">O artigo 668 do CPC obriga o executado a certas condições para requerer a substituição dos bens imóveis, móveis, semoventes e aos créditos (na ordem do artigo). Quanto aos bens imóveis, indicar as matriculas e registros, assim como descrever sua localização através de apontamento das divisas e confrontações. Nos móveis deve o executado particularizar o estado e o lugar em que se encontram. Aos semoventes é preciso especificar o número de cabeça e o lugar em que se encontram. Já aos créditos é necessário identificar o devedor, além de descrever a origem da dívida, o título que representa e a data do vencimento. O artigo afirmar ainda </w:t>
      </w:r>
      <w:r w:rsidR="00A009C5">
        <w:rPr>
          <w:rFonts w:ascii="Times New Roman" w:hAnsi="Times New Roman" w:cs="Times New Roman"/>
          <w:sz w:val="24"/>
          <w:szCs w:val="24"/>
        </w:rPr>
        <w:t>a necessidade de atribuir valor aos bens indicados à penhora</w:t>
      </w:r>
      <w:r w:rsidR="006D1E00">
        <w:rPr>
          <w:rFonts w:ascii="Times New Roman" w:hAnsi="Times New Roman" w:cs="Times New Roman"/>
          <w:sz w:val="24"/>
          <w:szCs w:val="24"/>
        </w:rPr>
        <w:t>.</w:t>
      </w:r>
    </w:p>
    <w:p w:rsidR="00575E89" w:rsidRDefault="00A009C5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Marinoni (2011) afirma que este artigo profere total ônus ao executado pois, “o executado tem o ônus de atender, no que couber, ao parágrafo único do art. 668, CPC, no </w:t>
      </w:r>
      <w:r>
        <w:rPr>
          <w:rFonts w:ascii="Times New Roman" w:hAnsi="Times New Roman" w:cs="Times New Roman"/>
          <w:sz w:val="24"/>
          <w:szCs w:val="24"/>
        </w:rPr>
        <w:lastRenderedPageBreak/>
        <w:t>momento em que postular a substituição do bem penhorado. O não desempenho desse ônus acarretaa preclusão da faculdade de postular a substituição do bem constrito.”.</w:t>
      </w:r>
      <w:r w:rsidR="00575E89">
        <w:rPr>
          <w:rFonts w:ascii="Times New Roman" w:hAnsi="Times New Roman" w:cs="Times New Roman"/>
          <w:sz w:val="24"/>
          <w:szCs w:val="24"/>
        </w:rPr>
        <w:tab/>
      </w:r>
    </w:p>
    <w:p w:rsidR="00A009C5" w:rsidRDefault="00A009C5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Mesmo que o executado alegue falta de observância da ordem legal (art. 656, I, CPC) ele não deve descumprir o art. 668 parágrafo único. Ainda, mesmo que o executado fundamente a substituição no </w:t>
      </w:r>
      <w:r w:rsidR="00110813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656, IV, CPC, ele apenas nomeará outro bem a penhora, substituindo o primeiro, porém sobre as condições impostas pelo art. 668 também.</w:t>
      </w:r>
    </w:p>
    <w:p w:rsidR="0020783D" w:rsidRDefault="00A009C5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artigo 656 em seu parágrafo 2º afirma “a penhora pode ser substituída por fiança </w:t>
      </w:r>
      <w:r w:rsidR="0020783D">
        <w:rPr>
          <w:rFonts w:ascii="Times New Roman" w:hAnsi="Times New Roman" w:cs="Times New Roman"/>
          <w:sz w:val="24"/>
          <w:szCs w:val="24"/>
        </w:rPr>
        <w:t>bancária ou seguro garantia judici</w:t>
      </w:r>
      <w:r>
        <w:rPr>
          <w:rFonts w:ascii="Times New Roman" w:hAnsi="Times New Roman" w:cs="Times New Roman"/>
          <w:sz w:val="24"/>
          <w:szCs w:val="24"/>
        </w:rPr>
        <w:t xml:space="preserve">al, em valor não inferior ao do débito constante da inicial, mais de 30% (trinta por cento)”. </w:t>
      </w:r>
      <w:r w:rsidR="0020783D">
        <w:rPr>
          <w:rFonts w:ascii="Times New Roman" w:hAnsi="Times New Roman" w:cs="Times New Roman"/>
          <w:sz w:val="24"/>
          <w:szCs w:val="24"/>
        </w:rPr>
        <w:t>A lei 6.830 de 1980</w:t>
      </w:r>
      <w:r w:rsidR="00110813">
        <w:rPr>
          <w:rFonts w:ascii="Times New Roman" w:hAnsi="Times New Roman" w:cs="Times New Roman"/>
          <w:sz w:val="24"/>
          <w:szCs w:val="24"/>
        </w:rPr>
        <w:t xml:space="preserve"> confere</w:t>
      </w:r>
      <w:r w:rsidR="0020783D">
        <w:rPr>
          <w:rFonts w:ascii="Times New Roman" w:hAnsi="Times New Roman" w:cs="Times New Roman"/>
          <w:sz w:val="24"/>
          <w:szCs w:val="24"/>
        </w:rPr>
        <w:t xml:space="preserve"> a possibilidade de substituição da penhora por depósito em dinheiro ou fiança bancária. Porém, o STJ, na execução fiscal, adota a posição de que a substituição de depósito em dinheiro por fiança bancária traria um atraso à execução. Tal posição é corroborada nos seguintes julgados</w:t>
      </w:r>
      <w:r w:rsidR="00296823">
        <w:rPr>
          <w:rFonts w:ascii="Times New Roman" w:hAnsi="Times New Roman" w:cs="Times New Roman"/>
          <w:sz w:val="24"/>
          <w:szCs w:val="24"/>
        </w:rPr>
        <w:t xml:space="preserve"> “STJ, 1ª Turma, </w:t>
      </w:r>
      <w:r w:rsidR="00110813">
        <w:rPr>
          <w:rFonts w:ascii="Times New Roman" w:hAnsi="Times New Roman" w:cs="Times New Roman"/>
          <w:sz w:val="24"/>
          <w:szCs w:val="24"/>
        </w:rPr>
        <w:t>Resp.</w:t>
      </w:r>
      <w:r w:rsidR="00296823">
        <w:rPr>
          <w:rFonts w:ascii="Times New Roman" w:hAnsi="Times New Roman" w:cs="Times New Roman"/>
          <w:sz w:val="24"/>
          <w:szCs w:val="24"/>
        </w:rPr>
        <w:t xml:space="preserve"> 801.550/Rj, rel. Min. José Delgado, j. em 09.05.2006, DJ 08.06.2006” e “1ª Turma do STJ, REsp. 1.089.888 – SC, 07.05.2009, Rel. Min. Teori Albino Zavascki, DJE 21.05.2009”. </w:t>
      </w:r>
    </w:p>
    <w:p w:rsidR="00420F25" w:rsidRDefault="00420F25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Entretanto há um julgado do STJ de 2005 que equiparou dinheiro a fiança bancária para fins de penhora em execuções fiscais “STJ, REsp. 660.288/RJ, Rel. Min. Eliana Calmon, 2ª Turma, j. 13.09.2005, DJ 10.10.2005”.</w:t>
      </w:r>
    </w:p>
    <w:p w:rsidR="00420F25" w:rsidRDefault="00420F25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entendimento dos grandes doutrinadores do processo civil, Guilherme Reisdosfer, Araken de Assis e Marinoni, é a de que a substituição do bem penhorado por fiança ou apólice de seguro é cabível apenas se incorrer numa melhora da liquidez do bem em penhora</w:t>
      </w:r>
      <w:r w:rsidR="00365616">
        <w:rPr>
          <w:rFonts w:ascii="Times New Roman" w:hAnsi="Times New Roman" w:cs="Times New Roman"/>
          <w:sz w:val="24"/>
          <w:szCs w:val="24"/>
        </w:rPr>
        <w:t xml:space="preserve">, indo de acordo, portanto, ao artigo 612 CPC. </w:t>
      </w:r>
    </w:p>
    <w:p w:rsidR="00365616" w:rsidRDefault="0036561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Importante ressaltar ainda que a fiança prestada a banco tem a mesma posição de dinheiro, ou seja, a garantia é honrada.</w:t>
      </w:r>
    </w:p>
    <w:p w:rsidR="00365616" w:rsidRDefault="0036561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lei 11.382/06 incorporou o seguro garantia judicial para a substituição, antes ele só era previsto na Circular n. 232/03 da SUSEP (Superintendência de Seguros Privados).</w:t>
      </w:r>
    </w:p>
    <w:p w:rsidR="00890850" w:rsidRDefault="00890850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Sobre o objeto da substituição ainda, é de extrema importância ressaltar a necessidade de anuência do cônjuge se o executado oferecer bem imóvel em substituição da penhora. Essa autorização deve ser expressa mediante assinatura no requerimento da substituição ou por termos nos autos.</w:t>
      </w:r>
    </w:p>
    <w:p w:rsidR="000675A7" w:rsidRDefault="000675A7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0850" w:rsidRDefault="00890850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0850">
        <w:rPr>
          <w:rFonts w:ascii="Times New Roman" w:hAnsi="Times New Roman" w:cs="Times New Roman"/>
          <w:sz w:val="24"/>
          <w:szCs w:val="24"/>
        </w:rPr>
        <w:t>3.4 Efeitos da substituição</w:t>
      </w:r>
    </w:p>
    <w:p w:rsidR="009417B8" w:rsidRDefault="009417B8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417B8" w:rsidRDefault="009417B8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Sendo au</w:t>
      </w:r>
      <w:r w:rsidR="00793ECD">
        <w:rPr>
          <w:rFonts w:ascii="Times New Roman" w:hAnsi="Times New Roman" w:cs="Times New Roman"/>
          <w:sz w:val="24"/>
          <w:szCs w:val="24"/>
        </w:rPr>
        <w:t>torizada a substituição dos bens inicialmente penhorados, o artigo 657 do Código de Processo Civil autoriza a lavratura do respectivo termo. Isso demonstra uma fidelidade ao sistema de atos processuais, visto que, constitui ato do escrivão.</w:t>
      </w:r>
    </w:p>
    <w:p w:rsidR="00793ECD" w:rsidRDefault="00793ECD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6EA">
        <w:rPr>
          <w:rFonts w:ascii="Times New Roman" w:hAnsi="Times New Roman" w:cs="Times New Roman"/>
          <w:sz w:val="24"/>
          <w:szCs w:val="24"/>
        </w:rPr>
        <w:t>A partir disso abre a necessidade de nomear depositário, nos molde do artigo 666 do CPC, o qual poderá ser o próprio executado com anuência expressa do exequente ou nos casos de difícil remoção. O executado pode ser ainda constituído de depositário obrigatório nos moldes do art. 659, parágrafo 5º do CPC.</w:t>
      </w:r>
    </w:p>
    <w:p w:rsidR="008C46EA" w:rsidRDefault="008C46EA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hipótese de não ser acolhida o requerimento para a substituição do bem penhorado, o procedimento da execução segue seu curso normalmente, podendo ser alvo de embargos, os quais </w:t>
      </w:r>
      <w:r w:rsidR="00110813">
        <w:rPr>
          <w:rFonts w:ascii="Times New Roman" w:hAnsi="Times New Roman" w:cs="Times New Roman"/>
          <w:sz w:val="24"/>
          <w:szCs w:val="24"/>
        </w:rPr>
        <w:t>podem ser atribuídos</w:t>
      </w:r>
      <w:r>
        <w:rPr>
          <w:rFonts w:ascii="Times New Roman" w:hAnsi="Times New Roman" w:cs="Times New Roman"/>
          <w:sz w:val="24"/>
          <w:szCs w:val="24"/>
        </w:rPr>
        <w:t xml:space="preserve"> efeito suspensivo.</w:t>
      </w:r>
    </w:p>
    <w:p w:rsidR="00FB3994" w:rsidRDefault="00FB3994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B3994" w:rsidRPr="008960E8" w:rsidRDefault="00FB3994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8">
        <w:rPr>
          <w:rFonts w:ascii="Times New Roman" w:hAnsi="Times New Roman" w:cs="Times New Roman"/>
          <w:b/>
          <w:sz w:val="24"/>
          <w:szCs w:val="24"/>
        </w:rPr>
        <w:t>4. Fundamentos da substituição do bem inicialmente penhorado</w:t>
      </w:r>
    </w:p>
    <w:p w:rsidR="00FB3994" w:rsidRDefault="00FB3994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B3994" w:rsidRDefault="00FB3994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artigo 656 do Código de Processo Civil traz consigo causas (ou fundamentos) que podem ensejar em um requerimento de substituição do bem penhorado.</w:t>
      </w:r>
    </w:p>
    <w:p w:rsidR="00FB3994" w:rsidRDefault="00FB3994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Araken de Assis (2013) comenta sobre o artigo “A análise desse conjunto de situações revela que a substituição busca a improvável convergência entre o interesse do credor, que é a realização do crédito, e o princípio do artigo 620, assegurando a menor gravosidade da execução ao executado”.</w:t>
      </w:r>
    </w:p>
    <w:p w:rsidR="00FB3994" w:rsidRDefault="00FB3994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B92">
        <w:rPr>
          <w:rFonts w:ascii="Times New Roman" w:hAnsi="Times New Roman" w:cs="Times New Roman"/>
          <w:sz w:val="24"/>
          <w:szCs w:val="24"/>
        </w:rPr>
        <w:t xml:space="preserve">A penhora recairá preferencialmente sobre os bens dados em garantia, como apregoa o artigo 655 do CPC, porém se o objeto dado em garantia possuir valor inferior </w:t>
      </w:r>
      <w:r w:rsidR="00110813">
        <w:rPr>
          <w:rFonts w:ascii="Times New Roman" w:hAnsi="Times New Roman" w:cs="Times New Roman"/>
          <w:sz w:val="24"/>
          <w:szCs w:val="24"/>
        </w:rPr>
        <w:t>à</w:t>
      </w:r>
      <w:r w:rsidR="009B2B92">
        <w:rPr>
          <w:rFonts w:ascii="Times New Roman" w:hAnsi="Times New Roman" w:cs="Times New Roman"/>
          <w:sz w:val="24"/>
          <w:szCs w:val="24"/>
        </w:rPr>
        <w:t xml:space="preserve"> satisfação do crédito a o STJ inclinou para o lado de que o oficial de justiça poderá proceder </w:t>
      </w:r>
      <w:r w:rsidR="00110813">
        <w:rPr>
          <w:rFonts w:ascii="Times New Roman" w:hAnsi="Times New Roman" w:cs="Times New Roman"/>
          <w:sz w:val="24"/>
          <w:szCs w:val="24"/>
        </w:rPr>
        <w:t>à</w:t>
      </w:r>
      <w:r w:rsidR="009B2B92">
        <w:rPr>
          <w:rFonts w:ascii="Times New Roman" w:hAnsi="Times New Roman" w:cs="Times New Roman"/>
          <w:sz w:val="24"/>
          <w:szCs w:val="24"/>
        </w:rPr>
        <w:t xml:space="preserve"> penhora de outros bens até que seja satisfeito o valor da execução. Esses bens adicionados devem ter seus valores estipulados e atualizados. </w:t>
      </w:r>
    </w:p>
    <w:p w:rsidR="009B2B92" w:rsidRDefault="009B2B92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inciso terceiro do aludido artigo retrata sobre “se, havendo bens no foro da execução, outros houverem sidos penhorados”. Tal parte demonstrou que o doutrinador tem interesse em manter no foro da execução da penhora todos os atos de que lhe fazem respeito, seja por conveniência, mais rapidez, qualidade, eficiência e menor onerosidade da execução ao executado. O que fez o STJ decidir que </w:t>
      </w:r>
      <w:r w:rsidR="00724AE6">
        <w:rPr>
          <w:rFonts w:ascii="Times New Roman" w:hAnsi="Times New Roman" w:cs="Times New Roman"/>
          <w:sz w:val="24"/>
          <w:szCs w:val="24"/>
        </w:rPr>
        <w:t xml:space="preserve">o credor pode recusar a indicação a substituição da penhora de outro bem imóvel situado em outra comarca, desde que justificada tal atitude, já </w:t>
      </w:r>
      <w:r w:rsidR="00724AE6">
        <w:rPr>
          <w:rFonts w:ascii="Times New Roman" w:hAnsi="Times New Roman" w:cs="Times New Roman"/>
          <w:sz w:val="24"/>
          <w:szCs w:val="24"/>
        </w:rPr>
        <w:lastRenderedPageBreak/>
        <w:t>que a execução se faz por seu interesse. (1ª Turma do STJ, Aga 463.575-SP, 18.03.2003, Rel. Min, Sálvio de Figueiredo Falcão, DJU 19.05.2003).</w:t>
      </w:r>
    </w:p>
    <w:p w:rsidR="00FB3994" w:rsidRDefault="00724AE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inciso cinco, ainda do artigo 656 do CPC, profere “se incidir sobre bens de baixa liquidez”, ou seja, por motivos de mercado, haja vista que alguns produtos na economia tendem a possuir períodos de desvalorização significativa, o código traz a possibilidade de substituição neste caso, tudo em prol da melhor resolução da execução da penhora. Um exemplo para este inciso é um carro usado ser dado como bem a penhora.</w:t>
      </w:r>
    </w:p>
    <w:p w:rsidR="00724AE6" w:rsidRDefault="00724AE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inciso IV do 656 do CPC, afirma “se, havendo bens livres, a penhora houver recaído sobre bens já penhorados ou objeto de gravame”. Logo, se o bem já pos</w:t>
      </w:r>
      <w:r w:rsidR="00BA2C63">
        <w:rPr>
          <w:rFonts w:ascii="Times New Roman" w:hAnsi="Times New Roman" w:cs="Times New Roman"/>
          <w:sz w:val="24"/>
          <w:szCs w:val="24"/>
        </w:rPr>
        <w:t xml:space="preserve">sui uma penhora pode ser que o </w:t>
      </w:r>
      <w:r>
        <w:rPr>
          <w:rFonts w:ascii="Times New Roman" w:hAnsi="Times New Roman" w:cs="Times New Roman"/>
          <w:sz w:val="24"/>
          <w:szCs w:val="24"/>
        </w:rPr>
        <w:t xml:space="preserve">credor da nova penhora não tenha preferência sobre o objeto, e por isso deve ser feito o requerimento para que haja a substituição. É de extrema importância que o bem penhorado seja livre, tanto é que </w:t>
      </w:r>
      <w:r w:rsidR="00B9560C">
        <w:rPr>
          <w:rFonts w:ascii="Times New Roman" w:hAnsi="Times New Roman" w:cs="Times New Roman"/>
          <w:sz w:val="24"/>
          <w:szCs w:val="24"/>
        </w:rPr>
        <w:t>o artigo 667, CPC, confere permissão para que o exequente desista da penhora feita sobre bem que não é livre. Tutelando o interesse do credor neste caso, o legislador permitiu a penhora. Há doutrinadores que afirmam que este inciso também tutela o interesse do executado, pois o protege de um possível embargo ou anulação da execução, ou seja, o protege de um futuro gasto, incidindo no princípio da menor onerosidade ao executado.</w:t>
      </w:r>
    </w:p>
    <w:p w:rsidR="00B9560C" w:rsidRDefault="00B9560C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inciso VI do 656, CPC, profere “se fracassar a tentativa de alienação do bem”, ou seja, não depende de reiterados fracassos na tentativa de alienação, basta um para que incida neste inciso e já possa ser feito o requerimento da substituição da execução.</w:t>
      </w:r>
    </w:p>
    <w:p w:rsidR="00B9560C" w:rsidRDefault="00B9560C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inciso VII já trata sobre o requerimento da substituição feito pelo executado, “se o devedor não indicar o valor dos bens ou omitir qualquer das indicações a que se referem os incisos I a IV do parágrafo único do art. 668 desta lei”</w:t>
      </w:r>
      <w:r w:rsidR="00927310">
        <w:rPr>
          <w:rFonts w:ascii="Times New Roman" w:hAnsi="Times New Roman" w:cs="Times New Roman"/>
          <w:sz w:val="24"/>
          <w:szCs w:val="24"/>
        </w:rPr>
        <w:t>. Este artigo traz consigo além do prazo de dez dias, dois requisitos, que não tra</w:t>
      </w:r>
      <w:r w:rsidR="008960E8">
        <w:rPr>
          <w:rFonts w:ascii="Times New Roman" w:hAnsi="Times New Roman" w:cs="Times New Roman"/>
          <w:sz w:val="24"/>
          <w:szCs w:val="24"/>
        </w:rPr>
        <w:t xml:space="preserve">ga prejuízo algum ao exequente </w:t>
      </w:r>
      <w:r w:rsidR="00927310">
        <w:rPr>
          <w:rFonts w:ascii="Times New Roman" w:hAnsi="Times New Roman" w:cs="Times New Roman"/>
          <w:sz w:val="24"/>
          <w:szCs w:val="24"/>
        </w:rPr>
        <w:t>e que seja menos gravoso ao executado. Se um bem dado incialmente em penhora possuir valor superior a dívida, o executado pode solicitar a substituição, pois está ferindo o princípio da menor onerosidade ao executado. A troca que trata este artigo tem o condão de tornar a execução menos gravosa ao executado, atendendo o disposto no artigo 620 do Código de Processo Civil.</w:t>
      </w:r>
      <w:r w:rsidR="008960E8">
        <w:rPr>
          <w:rFonts w:ascii="Times New Roman" w:hAnsi="Times New Roman" w:cs="Times New Roman"/>
          <w:sz w:val="24"/>
          <w:szCs w:val="24"/>
        </w:rPr>
        <w:t xml:space="preserve"> Ressalta-se que não atendendo os requisitos do 668, CPC,  requerimento da substituição do bem penhorado pode ser impugnado pelo exequente.</w:t>
      </w:r>
    </w:p>
    <w:p w:rsidR="0002156E" w:rsidRDefault="0002156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Candido Rogério Dinamarco (2004) ainda afirma que existe mais uma causa que pode ensejar substituição da penhora, sendo esta “haverá substituição do bem penhorado quando </w:t>
      </w:r>
      <w:r>
        <w:rPr>
          <w:rFonts w:ascii="Times New Roman" w:hAnsi="Times New Roman" w:cs="Times New Roman"/>
          <w:sz w:val="24"/>
          <w:szCs w:val="24"/>
        </w:rPr>
        <w:lastRenderedPageBreak/>
        <w:t>ele perecer ou for excluído da execução por força de decisão proferida em embargos de terceiros”.</w:t>
      </w:r>
    </w:p>
    <w:p w:rsidR="00346736" w:rsidRDefault="0034673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Guilherme Reisdorfer (2008) ressalta que </w:t>
      </w:r>
    </w:p>
    <w:p w:rsidR="00623E09" w:rsidRDefault="00623E09" w:rsidP="00346736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46736" w:rsidRPr="00346736" w:rsidRDefault="00346736" w:rsidP="00346736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346736">
        <w:rPr>
          <w:rFonts w:ascii="Times New Roman" w:hAnsi="Times New Roman" w:cs="Times New Roman"/>
          <w:sz w:val="20"/>
          <w:szCs w:val="20"/>
        </w:rPr>
        <w:t>aberá ao juiz decidir de plano qualquer controvérsia a cerca da substituição (art. 657, p.u, CPC) tendo em mente o binômio caracterizado pela eficiência do processo expropriatório e pelo principio da menor onerosidade ao devedor – art. 620 e 668 caput. Cumpre notar que a sistemática da substituição da penhora preza pela agilidade da solução do incidente. Confira-se, por exemplo, a relevância atribuída ao dever de o executado trazer informações sobre o seus bens</w:t>
      </w:r>
      <w:r w:rsidR="00110813" w:rsidRPr="00346736">
        <w:rPr>
          <w:rFonts w:ascii="Times New Roman" w:hAnsi="Times New Roman" w:cs="Times New Roman"/>
          <w:sz w:val="20"/>
          <w:szCs w:val="20"/>
        </w:rPr>
        <w:t>”.</w:t>
      </w:r>
    </w:p>
    <w:p w:rsidR="00623E09" w:rsidRDefault="00346736" w:rsidP="0013523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24AE6" w:rsidRDefault="00346736" w:rsidP="00623E09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referido autor </w:t>
      </w:r>
      <w:r w:rsidR="00623E09">
        <w:rPr>
          <w:rFonts w:ascii="Times New Roman" w:hAnsi="Times New Roman" w:cs="Times New Roman"/>
        </w:rPr>
        <w:t>comenta sobre a dicotomia entre principio da efetividade e principio da menor onerosidade ao executado, e afirma baseado no Código de Processo Civil que o Juiz deve, de plano, decidir sobre essas questões incidentes na substituição da penhora.</w:t>
      </w:r>
    </w:p>
    <w:p w:rsidR="00C143B5" w:rsidRDefault="00EE26A8" w:rsidP="00BA2C63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lei 11.382/06 afirma que a substituição da penhora não pode levar a uma diminuição da primeira eficácia da penhora antecedente, logo ela deixa evidente a supervalorização do princípio da efetividade frente o princípio da menor onerosidade da execução ao executado. A nova lei distribui a faculdade de nomeação dos bens ao exequente e não mais ao executado como era feito antes, sob influencia do principio da menor onerosidade ao executado. Porém, há exceção, e esta defende a menor onerosidade da execução ao executado. É a possibilidade de substituição do </w:t>
      </w:r>
      <w:r w:rsidR="001A03D2">
        <w:rPr>
          <w:rFonts w:ascii="Times New Roman" w:hAnsi="Times New Roman" w:cs="Times New Roman"/>
        </w:rPr>
        <w:t>bem quando for constatado, através da avaliação, que este possui valor superior ao crédito do exequente.</w:t>
      </w:r>
    </w:p>
    <w:p w:rsidR="00BA2C63" w:rsidRDefault="00BA2C63" w:rsidP="00BA2C63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se pode esquecer que existem autores que defendem a qualquer custo a aplicação do principio da menor onerosidade da execução ao executado como afirma o seguinte trecho</w:t>
      </w:r>
    </w:p>
    <w:p w:rsidR="00BA2C63" w:rsidRDefault="00BA2C63" w:rsidP="00BA2C63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BA2C63" w:rsidRPr="00BA2C63" w:rsidRDefault="00BA2C63" w:rsidP="00BA2C63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E</w:t>
      </w:r>
      <w:r w:rsidRPr="00BA2C63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ntende que, não entra no campo das faculdades do juiz, diante do caráter imperativo da regra contida no art. 620, C.P.C. “Cabe ao devedor o "direito de pretender que seja o processo conduzido nesse sentido", isto é, no sentido da menor onerosidade possível para o executado”. A substituição da penhora saliente-se, nos casos em que houver justa causa, deve ser acatada pelo juízo, até porque, o principio constante no artigo 620, parte final do CPC, é de ordem pública não esta sujeito, sequer a aceitação, do credor. Obvio que, a substituição não pode ser efetuada de forma aleatória ou atabalhoada, tem que ser fundamentada em justa causa, baseada no principio da humanização da penhora, principio, aliás, que rege a execução. O principio da humanização que se exterioriza em nosso Ordenamento pelo preceito do artigo 620 do CPC, deve ser, utilizado, pois como diz Sahione Fadel, a execução não serve para humilhar o executado e nem levá-lo a situação vexatória, busca antes de tudo, a satisfação do crédito do credor, mas de maneira racional e humana.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(Direito Positivo, 2007)</w:t>
      </w:r>
    </w:p>
    <w:p w:rsidR="00FB3994" w:rsidRDefault="00FB3994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2C63" w:rsidRDefault="00BA2C63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45" w:rsidRDefault="00081445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445">
        <w:rPr>
          <w:rFonts w:ascii="Times New Roman" w:hAnsi="Times New Roman" w:cs="Times New Roman"/>
          <w:b/>
          <w:sz w:val="24"/>
          <w:szCs w:val="24"/>
        </w:rPr>
        <w:t>5. Conclusão</w:t>
      </w:r>
    </w:p>
    <w:p w:rsidR="00081445" w:rsidRDefault="00081445" w:rsidP="001352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45" w:rsidRDefault="00081445" w:rsidP="00BA2C63">
      <w:pPr>
        <w:spacing w:after="12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lei 11.382/06 que alterou a substituição da penhora ressalta que o direito do credor tem que ser integralmente satisfeito, e que para isso, deve se usar não sempre, mas só quando for possível o princípio da menor onerosidade da execução ao executado. </w:t>
      </w:r>
    </w:p>
    <w:p w:rsidR="00081445" w:rsidRDefault="00081445" w:rsidP="00BA2C63">
      <w:pPr>
        <w:spacing w:after="12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Essa lei apesar de colocar o princípio da meno</w:t>
      </w:r>
      <w:r w:rsidR="00EE26A8">
        <w:rPr>
          <w:rFonts w:ascii="Times New Roman" w:hAnsi="Times New Roman" w:cs="Times New Roman"/>
          <w:sz w:val="24"/>
          <w:szCs w:val="24"/>
        </w:rPr>
        <w:t xml:space="preserve">r onerosidade em segundo plano </w:t>
      </w:r>
      <w:r>
        <w:rPr>
          <w:rFonts w:ascii="Times New Roman" w:hAnsi="Times New Roman" w:cs="Times New Roman"/>
          <w:sz w:val="24"/>
          <w:szCs w:val="24"/>
        </w:rPr>
        <w:t>abre espaço para o juiz analisar a conveniência de sua utilização. Logo, deve o Juiz titular da execução analisar sobre os aspectos da adequação, necessidade e proporcionalidade em sentido estrito para utilização do principio ao caso concreto, teoria criada e difundida por Robert Alexy.</w:t>
      </w:r>
    </w:p>
    <w:p w:rsidR="00EE26A8" w:rsidRPr="00081445" w:rsidRDefault="00EE26A8" w:rsidP="00BA2C63">
      <w:pPr>
        <w:spacing w:after="12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presente trabalho ainda, explicou de maneira clara e concisa todo o procedimento, causas e efeitos da substituição da penhora, adequando sempre a parte processual e material aos princípios basilares da execução civil, principalmente, o que é alvo do artigo, o princípio da menor onerosidade da execução ao executado.</w:t>
      </w:r>
    </w:p>
    <w:p w:rsidR="00890850" w:rsidRDefault="00890850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0850" w:rsidRPr="00890850" w:rsidRDefault="00890850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0850" w:rsidRDefault="00890850" w:rsidP="0013523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890850" w:rsidRDefault="00890850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5A7" w:rsidRDefault="000675A7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5A7" w:rsidRPr="000675A7" w:rsidRDefault="000675A7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5616" w:rsidRDefault="0036561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783D" w:rsidRDefault="0020783D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7196" w:rsidRDefault="008C719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7196" w:rsidRDefault="008C7196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223" w:rsidRPr="00401A01" w:rsidRDefault="00FB2223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54DE" w:rsidRPr="00401A01" w:rsidRDefault="009654D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54DE" w:rsidRPr="0017314C" w:rsidRDefault="009654DE" w:rsidP="001731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REFERENCIAS</w:t>
      </w:r>
    </w:p>
    <w:p w:rsidR="00C95518" w:rsidRPr="0017314C" w:rsidRDefault="00C95518" w:rsidP="001731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93146" w:rsidRDefault="00C95518" w:rsidP="0011081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14C">
        <w:rPr>
          <w:rFonts w:ascii="Times New Roman" w:hAnsi="Times New Roman" w:cs="Times New Roman"/>
          <w:sz w:val="24"/>
          <w:szCs w:val="24"/>
        </w:rPr>
        <w:t xml:space="preserve">ABELHA, Marcelo. </w:t>
      </w:r>
      <w:r w:rsidRPr="0017314C">
        <w:rPr>
          <w:rFonts w:ascii="Times New Roman" w:hAnsi="Times New Roman" w:cs="Times New Roman"/>
          <w:b/>
          <w:sz w:val="24"/>
          <w:szCs w:val="24"/>
        </w:rPr>
        <w:t>Manual de Execução Civil</w:t>
      </w:r>
      <w:r w:rsidRPr="0017314C">
        <w:rPr>
          <w:rFonts w:ascii="Times New Roman" w:hAnsi="Times New Roman" w:cs="Times New Roman"/>
          <w:sz w:val="24"/>
          <w:szCs w:val="24"/>
        </w:rPr>
        <w:t xml:space="preserve">. </w:t>
      </w:r>
      <w:r w:rsidRPr="0017314C">
        <w:rPr>
          <w:rFonts w:ascii="Times New Roman" w:hAnsi="Times New Roman" w:cs="Times New Roman"/>
          <w:sz w:val="24"/>
          <w:szCs w:val="24"/>
          <w:lang w:val="en-US"/>
        </w:rPr>
        <w:t>4ª ed. rev. apl. atual. Ed. Forense, 2009.</w:t>
      </w:r>
    </w:p>
    <w:p w:rsidR="0017314C" w:rsidRPr="0017314C" w:rsidRDefault="0017314C" w:rsidP="0011081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54DE" w:rsidRDefault="00BB474E" w:rsidP="00110813">
      <w:pPr>
        <w:spacing w:line="240" w:lineRule="auto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  <w:hyperlink r:id="rId9" w:history="1">
        <w:r w:rsidR="00243BD2"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ARAUJO, Adilson Vieira de</w:t>
        </w:r>
      </w:hyperlink>
      <w:r w:rsidR="00243BD2" w:rsidRPr="0017314C">
        <w:rPr>
          <w:rFonts w:ascii="Times New Roman" w:hAnsi="Times New Roman" w:cs="Times New Roman"/>
          <w:sz w:val="24"/>
          <w:szCs w:val="24"/>
        </w:rPr>
        <w:t xml:space="preserve">. </w:t>
      </w:r>
      <w:r w:rsidR="00243BD2" w:rsidRPr="0017314C"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  <w:t xml:space="preserve">A Penhora na Execução Civil e suas Limitações. </w:t>
      </w:r>
      <w:r w:rsidR="00243BD2" w:rsidRPr="0017314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1ª ed. Ed. Del Rey,  2001.</w:t>
      </w:r>
    </w:p>
    <w:p w:rsidR="00110813" w:rsidRPr="0017314C" w:rsidRDefault="0011081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A6528" w:rsidRPr="0017314C" w:rsidRDefault="009654DE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 xml:space="preserve">ASSIS, de Araken. </w:t>
      </w:r>
      <w:r w:rsidRPr="0017314C">
        <w:rPr>
          <w:rFonts w:ascii="Times New Roman" w:hAnsi="Times New Roman" w:cs="Times New Roman"/>
          <w:b/>
          <w:sz w:val="24"/>
          <w:szCs w:val="24"/>
        </w:rPr>
        <w:t>Manual do Processo de Execução</w:t>
      </w:r>
      <w:r w:rsidRPr="0017314C">
        <w:rPr>
          <w:rFonts w:ascii="Times New Roman" w:hAnsi="Times New Roman" w:cs="Times New Roman"/>
          <w:sz w:val="24"/>
          <w:szCs w:val="24"/>
        </w:rPr>
        <w:t>. 15ª ed. rev. e atual. Ed. Revista dos Tribunais, p. 722 a 730. São Paulo, 2013.</w:t>
      </w:r>
      <w:r w:rsidR="0017314C" w:rsidRPr="0017314C">
        <w:rPr>
          <w:rFonts w:ascii="Times New Roman" w:hAnsi="Times New Roman" w:cs="Times New Roman"/>
          <w:sz w:val="24"/>
          <w:szCs w:val="24"/>
        </w:rPr>
        <w:t>p. 726,</w:t>
      </w:r>
      <w:r w:rsidR="00110813">
        <w:rPr>
          <w:rFonts w:ascii="Times New Roman" w:hAnsi="Times New Roman" w:cs="Times New Roman"/>
          <w:sz w:val="24"/>
          <w:szCs w:val="24"/>
        </w:rPr>
        <w:t xml:space="preserve"> p. 724.</w:t>
      </w:r>
    </w:p>
    <w:p w:rsidR="0017314C" w:rsidRPr="0017314C" w:rsidRDefault="0017314C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314C" w:rsidRP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DINAMARCO, Candido Rogério. Instituições do Direito Processual Civil. Vol IV. São Paulo: Malheiros, 2004, p. 534-535.</w:t>
      </w:r>
    </w:p>
    <w:p w:rsidR="002A6528" w:rsidRPr="0017314C" w:rsidRDefault="002A6528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314C" w:rsidRP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DIREITO POSITIVO. Da substituição dos bens penhorados. Site de artigos jurídicos. Disponível em:&lt;</w:t>
      </w:r>
      <w:hyperlink r:id="rId10" w:history="1">
        <w:r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http://www.direitopositivo.com.br/modules.php?name=Juridico&amp;file=display&amp;jid=147</w:t>
        </w:r>
      </w:hyperlink>
      <w:r w:rsidRPr="0017314C">
        <w:rPr>
          <w:rFonts w:ascii="Times New Roman" w:hAnsi="Times New Roman" w:cs="Times New Roman"/>
          <w:sz w:val="24"/>
          <w:szCs w:val="24"/>
        </w:rPr>
        <w:t>&gt;. Acesso em: 18 mai 2013.</w:t>
      </w:r>
    </w:p>
    <w:p w:rsidR="0017314C" w:rsidRPr="0017314C" w:rsidRDefault="0017314C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A6528" w:rsidRPr="0017314C" w:rsidRDefault="002A6528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 xml:space="preserve">GRECO FILHO, Vicente. </w:t>
      </w:r>
      <w:r w:rsidRPr="0017314C">
        <w:rPr>
          <w:rFonts w:ascii="Times New Roman" w:hAnsi="Times New Roman" w:cs="Times New Roman"/>
          <w:b/>
          <w:sz w:val="24"/>
          <w:szCs w:val="24"/>
        </w:rPr>
        <w:t>Direito processual civil brasileiro</w:t>
      </w:r>
      <w:r w:rsidRPr="0017314C">
        <w:rPr>
          <w:rFonts w:ascii="Times New Roman" w:hAnsi="Times New Roman" w:cs="Times New Roman"/>
          <w:sz w:val="24"/>
          <w:szCs w:val="24"/>
        </w:rPr>
        <w:t>.</w:t>
      </w:r>
      <w:r w:rsidR="003D2DEE" w:rsidRPr="0017314C">
        <w:rPr>
          <w:rFonts w:ascii="Times New Roman" w:hAnsi="Times New Roman" w:cs="Times New Roman"/>
          <w:sz w:val="24"/>
          <w:szCs w:val="24"/>
        </w:rPr>
        <w:t xml:space="preserve"> 22ª ed. Vol. 2. São Paulo: Saraiva, 201</w:t>
      </w:r>
      <w:r w:rsidRPr="0017314C">
        <w:rPr>
          <w:rFonts w:ascii="Times New Roman" w:hAnsi="Times New Roman" w:cs="Times New Roman"/>
          <w:sz w:val="24"/>
          <w:szCs w:val="24"/>
        </w:rPr>
        <w:t>3.</w:t>
      </w:r>
    </w:p>
    <w:p w:rsidR="00BA2C63" w:rsidRPr="0017314C" w:rsidRDefault="00BA2C6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2C63" w:rsidRPr="0017314C" w:rsidRDefault="00BA2C63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MARINONI, Luiz Guilherme. Código de Processo Civil comentado artigo por artigo/ Luiz Guilherme Marinoni e Daniel Mitidiero. 3 ed. ver. Atual. e ampl. São Paulo: Editora Revi</w:t>
      </w:r>
      <w:r w:rsidR="0017314C" w:rsidRPr="0017314C">
        <w:rPr>
          <w:rFonts w:ascii="Times New Roman" w:hAnsi="Times New Roman" w:cs="Times New Roman"/>
          <w:sz w:val="24"/>
          <w:szCs w:val="24"/>
        </w:rPr>
        <w:t>sta dos Tribunais, 2011, p. 208, p. 674</w:t>
      </w:r>
      <w:r w:rsidR="00110813">
        <w:rPr>
          <w:rFonts w:ascii="Times New Roman" w:hAnsi="Times New Roman" w:cs="Times New Roman"/>
          <w:sz w:val="24"/>
          <w:szCs w:val="24"/>
        </w:rPr>
        <w:t>.</w:t>
      </w:r>
    </w:p>
    <w:p w:rsidR="002A6528" w:rsidRPr="0017314C" w:rsidRDefault="002A6528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940EF" w:rsidRPr="0017314C" w:rsidRDefault="009940EF" w:rsidP="00110813">
      <w:pPr>
        <w:spacing w:line="240" w:lineRule="auto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  <w:r w:rsidRPr="0017314C">
        <w:rPr>
          <w:rFonts w:ascii="Times New Roman" w:hAnsi="Times New Roman" w:cs="Times New Roman"/>
          <w:sz w:val="24"/>
          <w:szCs w:val="24"/>
        </w:rPr>
        <w:t xml:space="preserve">OLIVEIRA, Francisco Antonio de. </w:t>
      </w:r>
      <w:r w:rsidRPr="0017314C"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  <w:t>Manual de Penhora</w:t>
      </w:r>
      <w:r w:rsidRPr="0017314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. 2ª  ed. Editora RT, 2005.</w:t>
      </w:r>
    </w:p>
    <w:p w:rsidR="00593146" w:rsidRPr="0017314C" w:rsidRDefault="00593146" w:rsidP="00110813">
      <w:pPr>
        <w:spacing w:line="480" w:lineRule="auto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</w:p>
    <w:p w:rsidR="005F6432" w:rsidRPr="0017314C" w:rsidRDefault="00BB474E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93146"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REDONDO</w:t>
        </w:r>
      </w:hyperlink>
      <w:r w:rsidR="00593146" w:rsidRPr="0017314C">
        <w:rPr>
          <w:rFonts w:ascii="Times New Roman" w:hAnsi="Times New Roman" w:cs="Times New Roman"/>
          <w:sz w:val="24"/>
          <w:szCs w:val="24"/>
        </w:rPr>
        <w:t>, Bruno Garcia</w:t>
      </w:r>
      <w:r w:rsidR="00593146" w:rsidRPr="00173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hyperlink r:id="rId12" w:history="1">
        <w:r w:rsidR="00593146"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LOJO</w:t>
        </w:r>
      </w:hyperlink>
      <w:r w:rsidR="00593146" w:rsidRPr="0017314C">
        <w:rPr>
          <w:rFonts w:ascii="Times New Roman" w:hAnsi="Times New Roman" w:cs="Times New Roman"/>
          <w:sz w:val="24"/>
          <w:szCs w:val="24"/>
        </w:rPr>
        <w:t xml:space="preserve">, Mario Vitor Suarez. </w:t>
      </w:r>
      <w:r w:rsidR="00593146" w:rsidRPr="0017314C">
        <w:rPr>
          <w:rFonts w:ascii="Times New Roman" w:hAnsi="Times New Roman" w:cs="Times New Roman"/>
          <w:b/>
          <w:sz w:val="24"/>
          <w:szCs w:val="24"/>
        </w:rPr>
        <w:t>Penhora.</w:t>
      </w:r>
      <w:r w:rsidR="00593146" w:rsidRPr="0017314C">
        <w:rPr>
          <w:rFonts w:ascii="Times New Roman" w:hAnsi="Times New Roman" w:cs="Times New Roman"/>
          <w:sz w:val="24"/>
          <w:szCs w:val="24"/>
        </w:rPr>
        <w:t xml:space="preserve"> 1ª ed. Editora Método, 2008.</w:t>
      </w:r>
    </w:p>
    <w:p w:rsidR="00BA2C63" w:rsidRPr="0017314C" w:rsidRDefault="00BA2C6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REISDOFER, Gustavo. A lei 11.382e o novo regime de substituição da penhora. Disponível em:&lt;</w:t>
      </w:r>
      <w:hyperlink r:id="rId13" w:history="1">
        <w:r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http://www.justen.com.br//informativo.php?&amp;informativo=11&amp;artigo=777&amp;l=pt#</w:t>
        </w:r>
      </w:hyperlink>
      <w:r w:rsidRPr="0017314C">
        <w:rPr>
          <w:rFonts w:ascii="Times New Roman" w:hAnsi="Times New Roman" w:cs="Times New Roman"/>
          <w:sz w:val="24"/>
          <w:szCs w:val="24"/>
        </w:rPr>
        <w:t>&gt;. Acesso em: 18 mai 2013.</w:t>
      </w:r>
    </w:p>
    <w:p w:rsidR="00110813" w:rsidRPr="0017314C" w:rsidRDefault="0011081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2C63" w:rsidRPr="0017314C" w:rsidRDefault="00BA2C63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RIBEIRO, Flávia Pereira. Principio da menor onerosidade ao devedor. Disponível em:&lt;</w:t>
      </w:r>
      <w:hyperlink r:id="rId14" w:history="1">
        <w:r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http://atualidadesdodireito.com.br/flaviaribeiro/2011/09/20/principio-da-menor-onerosidade-ao-devedor/</w:t>
        </w:r>
      </w:hyperlink>
      <w:r w:rsidRPr="0017314C">
        <w:rPr>
          <w:rFonts w:ascii="Times New Roman" w:hAnsi="Times New Roman" w:cs="Times New Roman"/>
          <w:sz w:val="24"/>
          <w:szCs w:val="24"/>
        </w:rPr>
        <w:t>&gt;. Acesso em: 19 mai 2013</w:t>
      </w:r>
      <w:r w:rsidR="001108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2C63" w:rsidRPr="0017314C" w:rsidRDefault="00BA2C6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2C63" w:rsidRDefault="00BA2C63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STJ, 3ª turma, Resp. 801.262/SP, rel. Min. Humberto Gomes de Barros, j. em 0.04.200, DJ 22.05.2006</w:t>
      </w:r>
      <w:r w:rsidR="00110813">
        <w:rPr>
          <w:rFonts w:ascii="Times New Roman" w:hAnsi="Times New Roman" w:cs="Times New Roman"/>
          <w:sz w:val="24"/>
          <w:szCs w:val="24"/>
        </w:rPr>
        <w:t>.</w:t>
      </w:r>
    </w:p>
    <w:p w:rsidR="00110813" w:rsidRPr="0017314C" w:rsidRDefault="0011081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2C63" w:rsidRPr="0017314C" w:rsidRDefault="00BA2C63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lastRenderedPageBreak/>
        <w:t xml:space="preserve">STJ. </w:t>
      </w:r>
      <w:r w:rsidRPr="0017314C">
        <w:rPr>
          <w:rStyle w:val="apple-style-span"/>
          <w:rFonts w:ascii="Times New Roman" w:hAnsi="Times New Roman" w:cs="Times New Roman"/>
          <w:sz w:val="24"/>
          <w:szCs w:val="24"/>
        </w:rPr>
        <w:t>1ª Turma do STJ, Min. Rel. Teori Albino Zavascki, AGA 483.789/MG, DJ 13.10.2003.</w:t>
      </w:r>
    </w:p>
    <w:p w:rsidR="00593146" w:rsidRPr="0017314C" w:rsidRDefault="00593146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314C" w:rsidRP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STJ, 1ª Turma, RESp 801.550/Rj, rel. Min. José Delgado, j. em 09.05.2006, DJ 08.06.2006</w:t>
      </w:r>
    </w:p>
    <w:p w:rsid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1ª Turma do STJ, REsp. 1.089.888 – SC, 07.05.2009, Rel. Min. Teori Albino Zavascki, DJE 21.05.2009.</w:t>
      </w:r>
    </w:p>
    <w:p w:rsidR="00110813" w:rsidRPr="0017314C" w:rsidRDefault="0011081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314C" w:rsidRP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STJ, REsp. 660.288/RJ, Rel. Min. Eliana Calmon, 2ª Turma, j. 13.09.2005, DJ 10.10.2005.</w:t>
      </w:r>
    </w:p>
    <w:p w:rsidR="0017314C" w:rsidRDefault="0017314C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</w:rPr>
        <w:t>1ª Turma do STJ, Aga 463.575-SP, 18.03.2003, Rel. Min, Sálvio de Figueiredo Falcão, DJU 19.05.2003</w:t>
      </w:r>
      <w:r w:rsidR="00110813">
        <w:rPr>
          <w:rFonts w:ascii="Times New Roman" w:hAnsi="Times New Roman" w:cs="Times New Roman"/>
          <w:sz w:val="24"/>
          <w:szCs w:val="24"/>
        </w:rPr>
        <w:t>.</w:t>
      </w:r>
    </w:p>
    <w:p w:rsidR="00110813" w:rsidRPr="0017314C" w:rsidRDefault="00110813" w:rsidP="001108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54DE" w:rsidRPr="0017314C" w:rsidRDefault="00593146" w:rsidP="0011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1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Pr="001731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THEODORO JR, Humberto</w:t>
        </w:r>
      </w:hyperlink>
      <w:r w:rsidRPr="0017314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.</w:t>
      </w:r>
      <w:r w:rsidR="009940EF" w:rsidRPr="0017314C"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  <w:t>Curso de Direito Processual Civil</w:t>
      </w:r>
      <w:r w:rsidR="009940EF" w:rsidRPr="0017314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- Vol. III - 45ª Ed. </w:t>
      </w:r>
      <w:r w:rsidR="00110813" w:rsidRPr="0017314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2013.</w:t>
      </w:r>
    </w:p>
    <w:p w:rsidR="009654DE" w:rsidRDefault="009654DE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C5A28" w:rsidRDefault="003C5A28" w:rsidP="0013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C5A28" w:rsidSect="00C00A8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6D" w:rsidRDefault="0027736D" w:rsidP="006322B5">
      <w:pPr>
        <w:spacing w:line="240" w:lineRule="auto"/>
      </w:pPr>
      <w:r>
        <w:separator/>
      </w:r>
    </w:p>
  </w:endnote>
  <w:endnote w:type="continuationSeparator" w:id="1">
    <w:p w:rsidR="0027736D" w:rsidRDefault="0027736D" w:rsidP="00632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6D" w:rsidRDefault="0027736D" w:rsidP="006322B5">
      <w:pPr>
        <w:spacing w:line="240" w:lineRule="auto"/>
      </w:pPr>
      <w:r>
        <w:separator/>
      </w:r>
    </w:p>
  </w:footnote>
  <w:footnote w:type="continuationSeparator" w:id="1">
    <w:p w:rsidR="0027736D" w:rsidRDefault="0027736D" w:rsidP="006322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6B9"/>
    <w:multiLevelType w:val="hybridMultilevel"/>
    <w:tmpl w:val="4C3267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F50C7"/>
    <w:multiLevelType w:val="hybridMultilevel"/>
    <w:tmpl w:val="5F500252"/>
    <w:lvl w:ilvl="0" w:tplc="79C62E6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4FB223D1"/>
    <w:multiLevelType w:val="hybridMultilevel"/>
    <w:tmpl w:val="43DCE1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4DE"/>
    <w:rsid w:val="0002156E"/>
    <w:rsid w:val="00054E21"/>
    <w:rsid w:val="000675A7"/>
    <w:rsid w:val="00081445"/>
    <w:rsid w:val="000A27E9"/>
    <w:rsid w:val="000D598B"/>
    <w:rsid w:val="00110813"/>
    <w:rsid w:val="0013523F"/>
    <w:rsid w:val="0014331E"/>
    <w:rsid w:val="0017314C"/>
    <w:rsid w:val="001A03D2"/>
    <w:rsid w:val="001C19D3"/>
    <w:rsid w:val="001E62A9"/>
    <w:rsid w:val="0020783D"/>
    <w:rsid w:val="00243BD2"/>
    <w:rsid w:val="00247E08"/>
    <w:rsid w:val="0027736D"/>
    <w:rsid w:val="00296823"/>
    <w:rsid w:val="002A6528"/>
    <w:rsid w:val="00316FB9"/>
    <w:rsid w:val="00342C4E"/>
    <w:rsid w:val="00346736"/>
    <w:rsid w:val="00365616"/>
    <w:rsid w:val="003B0860"/>
    <w:rsid w:val="003C5A28"/>
    <w:rsid w:val="003D2DEE"/>
    <w:rsid w:val="00401A01"/>
    <w:rsid w:val="00420F25"/>
    <w:rsid w:val="00575E89"/>
    <w:rsid w:val="00593146"/>
    <w:rsid w:val="005F6432"/>
    <w:rsid w:val="00623E09"/>
    <w:rsid w:val="006322B5"/>
    <w:rsid w:val="00645331"/>
    <w:rsid w:val="006A722B"/>
    <w:rsid w:val="006D1E00"/>
    <w:rsid w:val="006F0B36"/>
    <w:rsid w:val="00724AE6"/>
    <w:rsid w:val="00737DE2"/>
    <w:rsid w:val="00793ECD"/>
    <w:rsid w:val="007A47AA"/>
    <w:rsid w:val="00890850"/>
    <w:rsid w:val="008960E8"/>
    <w:rsid w:val="008C46EA"/>
    <w:rsid w:val="008C7196"/>
    <w:rsid w:val="00927310"/>
    <w:rsid w:val="009417B8"/>
    <w:rsid w:val="009654DE"/>
    <w:rsid w:val="009940EF"/>
    <w:rsid w:val="009B2B92"/>
    <w:rsid w:val="009D6C8B"/>
    <w:rsid w:val="00A009C5"/>
    <w:rsid w:val="00A1428C"/>
    <w:rsid w:val="00B0073A"/>
    <w:rsid w:val="00B174D4"/>
    <w:rsid w:val="00B9560C"/>
    <w:rsid w:val="00BA2C63"/>
    <w:rsid w:val="00BB474E"/>
    <w:rsid w:val="00BC17CE"/>
    <w:rsid w:val="00C00A8F"/>
    <w:rsid w:val="00C0446C"/>
    <w:rsid w:val="00C143B5"/>
    <w:rsid w:val="00C16934"/>
    <w:rsid w:val="00C95518"/>
    <w:rsid w:val="00CA5E13"/>
    <w:rsid w:val="00D1732E"/>
    <w:rsid w:val="00DA64D8"/>
    <w:rsid w:val="00EE26A8"/>
    <w:rsid w:val="00F2157D"/>
    <w:rsid w:val="00FB2223"/>
    <w:rsid w:val="00FB3994"/>
    <w:rsid w:val="00FF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54D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4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4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F643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2B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2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2B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43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A03D2"/>
  </w:style>
  <w:style w:type="character" w:customStyle="1" w:styleId="qterm">
    <w:name w:val="qterm"/>
    <w:basedOn w:val="Fontepargpadro"/>
    <w:rsid w:val="001A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54D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4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4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F643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2B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2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2B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43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A03D2"/>
  </w:style>
  <w:style w:type="character" w:customStyle="1" w:styleId="qterm">
    <w:name w:val="qterm"/>
    <w:basedOn w:val="Fontepargpadro"/>
    <w:rsid w:val="001A0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ERENCIADOR\Meus%20documentos\Downloads\Princ%C3%ADpio%20da%20menor%20onerosidade%20ao%20devedor.docx" TargetMode="External"/><Relationship Id="rId13" Type="http://schemas.openxmlformats.org/officeDocument/2006/relationships/hyperlink" Target="http://www.justen.com.br/informativo.php?&amp;informativo=11&amp;artigo=777&amp;l=p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bmarino.com.br/artista/93582/Mario%20Vitor%20Suarez%20Loj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bmarino.com.br/artista/93581/Bruno%20Garcia%20Redon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PesquisaAutor();" TargetMode="External"/><Relationship Id="rId10" Type="http://schemas.openxmlformats.org/officeDocument/2006/relationships/hyperlink" Target="http://www.direitopositivo.com.br/modules.php?name=Juridico&amp;file=display&amp;jid=147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PesquisaAutor();" TargetMode="External"/><Relationship Id="rId14" Type="http://schemas.openxmlformats.org/officeDocument/2006/relationships/hyperlink" Target="http://atualidadesdodireito.com.br/flaviaribeiro/2011/09/20/principio-da-menor-onerosidade-ao-devedo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F7307-30A2-46E1-BFB5-CB1250B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3955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Chagas</dc:creator>
  <cp:lastModifiedBy>usuario</cp:lastModifiedBy>
  <cp:revision>3</cp:revision>
  <dcterms:created xsi:type="dcterms:W3CDTF">2014-09-08T23:57:00Z</dcterms:created>
  <dcterms:modified xsi:type="dcterms:W3CDTF">2014-09-09T00:00:00Z</dcterms:modified>
</cp:coreProperties>
</file>