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70" w:rsidRPr="006B1D1F" w:rsidRDefault="007D7AD0" w:rsidP="00F26B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pt-BR"/>
        </w:rPr>
        <w:t>TEORIA DA CONSTITUIÇÃ</w:t>
      </w:r>
      <w:r w:rsidR="00162B70" w:rsidRPr="006B1D1F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pt-BR"/>
        </w:rPr>
        <w:t>O</w:t>
      </w:r>
      <w:bookmarkStart w:id="0" w:name="_GoBack"/>
      <w:bookmarkEnd w:id="0"/>
    </w:p>
    <w:p w:rsidR="00F26B17" w:rsidRDefault="00F26B17" w:rsidP="00F26B17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</w:p>
    <w:p w:rsidR="006B1D1F" w:rsidRDefault="006B1D1F" w:rsidP="006B1D1F">
      <w:pPr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Anderson da Costa Nascimento</w:t>
      </w:r>
    </w:p>
    <w:p w:rsidR="006B1D1F" w:rsidRDefault="006B1D1F" w:rsidP="006B1D1F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</w:p>
    <w:p w:rsidR="00A4597D" w:rsidRDefault="000E4B08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1º Capitulo</w:t>
      </w:r>
      <w:r w:rsidR="00162B70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162B70" w:rsidRDefault="00162B70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</w:p>
    <w:p w:rsidR="00E74A2F" w:rsidRDefault="00162B70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  <w:r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Vale ressaltar no capitulo primeiro, um dialogo entre Carlos Brito e seu filho Marcel quando tinha cinco anos a respeito da relação entr</w:t>
      </w:r>
      <w:r w:rsidR="00757CA4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e Deus e o </w:t>
      </w:r>
      <w:r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Poder Constituinte e o filho </w:t>
      </w:r>
      <w:r w:rsidR="00757CA4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fez </w:t>
      </w:r>
      <w:r w:rsidR="0020722B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a </w:t>
      </w:r>
      <w:r w:rsidR="00757CA4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seguinte </w:t>
      </w:r>
      <w:r w:rsidR="0020722B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pergunta</w:t>
      </w:r>
      <w:r w:rsidR="00757CA4"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>:</w:t>
      </w:r>
      <w:r w:rsidRPr="000E4B08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E74A2F" w:rsidRDefault="00E74A2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</w:pPr>
    </w:p>
    <w:p w:rsidR="00A26EDF" w:rsidRPr="00E74A2F" w:rsidRDefault="00162B70" w:rsidP="00E74A2F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  <w:r w:rsidRPr="00E74A2F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pt-BR"/>
        </w:rPr>
        <w:t>P:</w:t>
      </w:r>
      <w:r w:rsidR="00757CA4" w:rsidRPr="00E74A2F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pt-BR"/>
        </w:rPr>
        <w:t xml:space="preserve"> 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Meu</w:t>
      </w:r>
      <w:r w:rsidR="003A0F2A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pai</w:t>
      </w:r>
      <w:r w:rsidR="003A0F2A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</w:t>
      </w:r>
      <w:r w:rsidR="00757CA4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é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verdade que Deus tudo pode?</w:t>
      </w:r>
      <w:r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R: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É verdade, sim, meu filho. Deus tudo pode. </w:t>
      </w:r>
      <w:r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P:</w:t>
      </w:r>
      <w:r w:rsidR="00A26EDF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E se Deus quiser morrer?</w:t>
      </w:r>
      <w:r w:rsidR="00757CA4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Diante dessa pergunta ele acaba recompondo 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a ideia</w:t>
      </w:r>
      <w:r w:rsidR="00757CA4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sobre o assunto e afirma.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 </w:t>
      </w:r>
      <w:r w:rsidR="002827DE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 xml:space="preserve">R: </w:t>
      </w:r>
      <w:r w:rsidR="00A26EDF" w:rsidRPr="00E74A2F">
        <w:rPr>
          <w:rFonts w:ascii="Arial" w:eastAsia="Times New Roman" w:hAnsi="Arial" w:cs="Arial"/>
          <w:spacing w:val="-15"/>
          <w:sz w:val="20"/>
          <w:szCs w:val="20"/>
          <w:bdr w:val="none" w:sz="0" w:space="0" w:color="auto" w:frame="1"/>
          <w:lang w:eastAsia="pt-BR"/>
        </w:rPr>
        <w:t>Deus tudo pode, é certo,</w:t>
      </w:r>
      <w:r w:rsidR="00A26EDF" w:rsidRPr="00E74A2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26EDF" w:rsidRPr="00E74A2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  <w:t>menos deixar de tudo poder</w:t>
      </w:r>
      <w:r w:rsidR="00A26EDF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 Logo, Deus tem que permanecer vivo, porque somente assim Ele vai prosseguir sendo</w:t>
      </w:r>
      <w:r w:rsidR="00FD7E99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a</w:t>
      </w:r>
      <w:r w:rsidR="00A26EDF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quele que tudo pode</w:t>
      </w:r>
      <w:r w:rsidR="003D77EE">
        <w:rPr>
          <w:rStyle w:val="Refdenotaderodap"/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footnoteReference w:id="1"/>
      </w:r>
      <w:r w:rsidR="00A26EDF" w:rsidRPr="00E74A2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</w:t>
      </w:r>
    </w:p>
    <w:p w:rsidR="00E74A2F" w:rsidRDefault="00E74A2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A26EDF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Ao dar essa resposta de que Deus não podia morrer, </w:t>
      </w:r>
      <w:r w:rsidR="00302429"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ele </w:t>
      </w:r>
      <w:r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termin</w:t>
      </w:r>
      <w:r w:rsidR="00302429"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 confirmar uma coisa e afirmar outra. Confirm</w:t>
      </w:r>
      <w:r w:rsidR="00302429"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</w:t>
      </w:r>
      <w:r w:rsidR="00302429"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sua </w:t>
      </w:r>
      <w:r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crença na existência de Deus e afirm</w:t>
      </w:r>
      <w:r w:rsidR="00302429" w:rsidRPr="00A459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do poder limitado de Deus apesar da crenç</w:t>
      </w:r>
      <w:r w:rsidR="00302429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 geral de que ele pode tudo.</w:t>
      </w:r>
      <w:r w:rsidR="00AB1A5B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E9113A" w:rsidRPr="00A4597D" w:rsidRDefault="00AB1A5B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 essa filosofia idealista ou espiritualista </w:t>
      </w:r>
      <w:r w:rsidR="002827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Carlos Brito, </w:t>
      </w:r>
      <w:r w:rsidR="00F937F4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abre uma discussão que também pode ser aplicada ao Poder </w:t>
      </w:r>
      <w:r w:rsidR="00FD7E99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Constituinte</w:t>
      </w:r>
      <w:r w:rsidR="00E9113A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 tendo em vista a</w:t>
      </w:r>
      <w:r w:rsidR="002827DE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comparação entre Deus e o P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oder que, na Ciência Política e na Teoria da Constituição, é chamado de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Poder Constituinte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0F6186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Numa nova metáfora,</w:t>
      </w:r>
      <w:r w:rsidR="003A0F2A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Carlos Brito enfatiza que “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o 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Estado é </w:t>
      </w:r>
      <w:r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a borboleta em que se transformou a crisálida de uma sociedade humana aspirante a povo</w:t>
      </w:r>
      <w:r w:rsidR="00F33886"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3D77EE">
        <w:rPr>
          <w:rStyle w:val="Refdenotaderodap"/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footnoteReference w:id="2"/>
      </w:r>
      <w:r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.</w:t>
      </w:r>
      <w:r w:rsidR="003A0F2A"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Na verdade ele quer dizer que</w:t>
      </w:r>
      <w:r w:rsidR="005D348A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nessa cruzada histórica do povo em busca de si mesmo, </w:t>
      </w:r>
      <w:r w:rsidR="000F6186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a finalidade </w:t>
      </w:r>
      <w:r w:rsidR="003A0F2A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efetividade interna e externa da p</w:t>
      </w:r>
      <w:r w:rsidR="003A0F2A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ersonalização jurídica do povo é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um novo Estado. </w:t>
      </w:r>
    </w:p>
    <w:p w:rsidR="000F6186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Ainda insistindo na comparação possível entre Deus e o povo, devemos concluir que o povo também não tem, em rigor, o poder imanente de tudo poder. Ele, povo, assim juridicamente designado pelo fato de se organizar em Estado soberano,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é o próprio poder de tudo poder, 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em termos jurídicos e no plano territorial interno.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Dá-se, na imagem ideal do povo, a</w:t>
      </w:r>
      <w:r w:rsidR="000F6186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transubstanciação da soberania</w:t>
      </w:r>
      <w:r w:rsidR="003D77EE">
        <w:rPr>
          <w:rStyle w:val="Refdenotaderodap"/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footnoteReference w:id="3"/>
      </w:r>
      <w:r w:rsidR="000F6186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</w:p>
    <w:p w:rsidR="00A26EDF" w:rsidRPr="00A4597D" w:rsidRDefault="003A0F2A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P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or este ângulo, é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convir que a soberania outra coisa não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é, na prática, senão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próprio modo estatal de ser do povo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É como inferir: no justo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momento em que a transfiguração estatal se efetiva,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num r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esultado empírico da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fusão do poder soberano com o povo (o que significa dizer que o povo e a soberania passam a compor uma só unidade fenomênica, pois o povo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é um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 a soberania e a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soberania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é uma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 o povo). O povo, impessoalmente encarado, é o poder soberano,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tanto qua</w:t>
      </w:r>
      <w:r w:rsidR="002827DE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nto o poder soberano, subjetivamente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focado, é o povo.</w:t>
      </w:r>
    </w:p>
    <w:p w:rsidR="00345F13" w:rsidRDefault="003A0F2A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Diante dessas afirmações Carlos Brito </w:t>
      </w:r>
      <w:r w:rsidR="00345F13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questiona</w:t>
      </w:r>
      <w:r w:rsidR="002827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q</w:t>
      </w:r>
      <w:r w:rsidR="00345F13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ue “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Sem o povo, a soberania é forma pura, isenta de toda matéria, e, portanto, vazia.</w:t>
      </w:r>
      <w:r w:rsidR="00345F13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 sem a soberania, que é o povo?</w:t>
      </w:r>
      <w:r w:rsidR="00E74A2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”.</w:t>
      </w:r>
    </w:p>
    <w:p w:rsidR="00E74A2F" w:rsidRDefault="00E74A2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</w:p>
    <w:p w:rsidR="00A26EDF" w:rsidRPr="00E74A2F" w:rsidRDefault="00345F13" w:rsidP="00E74A2F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Reponde dizendo que a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Matéria humana coletiva ainda juridicamente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privada de sua definitiva forma.</w:t>
      </w:r>
      <w:r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Um ser jurídico ainda carente de totalidade, a meio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caminho da autoconsciência, porque, nele, a soberania permanece numa dimensão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apenas virtual. Daí a asserção de que, sem a incorporação da soberania, o povo não dá a si próprio uma Ordem Jurídica e deixa de se personalizar no Estado. E assim juridicamente incompleto e estatalmente irrealizado é que o povo não consegue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superar o estágio político de simples população, que é o inconcluso estágio de </w:t>
      </w:r>
      <w:r w:rsidR="00A26EDF" w:rsidRPr="00E74A2F">
        <w:rPr>
          <w:rFonts w:ascii="Arial" w:eastAsia="Times New Roman" w:hAnsi="Arial" w:cs="Arial"/>
          <w:iCs/>
          <w:color w:val="000000"/>
          <w:sz w:val="20"/>
          <w:szCs w:val="20"/>
          <w:bdr w:val="none" w:sz="0" w:space="0" w:color="auto" w:frame="1"/>
          <w:lang w:eastAsia="pt-BR"/>
        </w:rPr>
        <w:t>crisálida</w:t>
      </w:r>
      <w:r w:rsidR="003D77EE">
        <w:rPr>
          <w:rStyle w:val="Refdenotaderodap"/>
          <w:rFonts w:ascii="Arial" w:eastAsia="Times New Roman" w:hAnsi="Arial" w:cs="Arial"/>
          <w:iCs/>
          <w:color w:val="000000"/>
          <w:sz w:val="20"/>
          <w:szCs w:val="20"/>
          <w:bdr w:val="none" w:sz="0" w:space="0" w:color="auto" w:frame="1"/>
          <w:lang w:eastAsia="pt-BR"/>
        </w:rPr>
        <w:footnoteReference w:id="4"/>
      </w:r>
      <w:r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.</w:t>
      </w:r>
    </w:p>
    <w:p w:rsidR="00E74A2F" w:rsidRDefault="00E74A2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345F13" w:rsidRPr="00A4597D" w:rsidRDefault="00345F13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Continua se perguntando e respondendo, “o que faz o povo ser assim </w:t>
      </w:r>
      <w:r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a fonte e o nervo 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da soberania?</w:t>
      </w:r>
      <w:r w:rsidR="00F33886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3D77EE">
        <w:rPr>
          <w:rStyle w:val="Refdenotaderodap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footnoteReference w:id="5"/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345F13" w:rsidRPr="00A4597D" w:rsidRDefault="00345F13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“E o que é</w:t>
      </w:r>
      <w:r w:rsidR="008542D6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subjetivação do poder mais alto em que a soberania consiste?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”.</w:t>
      </w:r>
    </w:p>
    <w:p w:rsidR="00E74A2F" w:rsidRDefault="00E74A2F" w:rsidP="00E74A2F">
      <w:pPr>
        <w:shd w:val="clear" w:color="auto" w:fill="FFFFFF"/>
        <w:spacing w:after="0" w:line="36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A26EDF" w:rsidRPr="00E74A2F" w:rsidRDefault="00345F13" w:rsidP="00E74A2F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</w:pPr>
      <w:r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Responde da seguinte forma “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É que o povo, no seu amálgama com o território de que se torna senhor, falando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geralmente a mesma língua e vivenciando uma cultura própria, constitui o que se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convencionou chamar de </w:t>
      </w:r>
      <w:r w:rsidR="00A26EDF" w:rsidRPr="00E74A2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pt-BR"/>
        </w:rPr>
        <w:t>nação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.</w:t>
      </w:r>
      <w:r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Algo mais que sociedade humana, mais que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população, muito mais que simples aglomerado de pessoas, por implicar uma verdadeira </w:t>
      </w:r>
      <w:r w:rsidR="00A26EDF" w:rsidRPr="00E74A2F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comunidade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(de </w:t>
      </w:r>
      <w:r w:rsidR="00A26EDF" w:rsidRPr="00E74A2F">
        <w:rPr>
          <w:rFonts w:ascii="Arial" w:eastAsia="Times New Roman" w:hAnsi="Arial" w:cs="Arial"/>
          <w:iCs/>
          <w:color w:val="000000"/>
          <w:sz w:val="20"/>
          <w:szCs w:val="20"/>
          <w:bdr w:val="none" w:sz="0" w:space="0" w:color="auto" w:frame="1"/>
          <w:lang w:eastAsia="pt-BR"/>
        </w:rPr>
        <w:t>comum unidade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); isto é, uma real comunhão de vida, no sentido de consciência coletiva quanto à partilha de um mesmo destino histórico, por 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se encontrarem todos </w:t>
      </w:r>
      <w:r w:rsidR="00A26EDF" w:rsidRPr="00E74A2F">
        <w:rPr>
          <w:rFonts w:ascii="Arial" w:eastAsia="Times New Roman" w:hAnsi="Arial" w:cs="Arial"/>
          <w:iCs/>
          <w:color w:val="000000"/>
          <w:sz w:val="20"/>
          <w:szCs w:val="20"/>
          <w:bdr w:val="none" w:sz="0" w:space="0" w:color="auto" w:frame="1"/>
          <w:lang w:eastAsia="pt-BR"/>
        </w:rPr>
        <w:t>em um mesmo barco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. Logo, o mais abrangente e impessoal e permanente enlace humano (que é mais do que convivência </w:t>
      </w:r>
      <w:r w:rsidR="00A26EDF" w:rsidRPr="00E74A2F">
        <w:rPr>
          <w:rFonts w:ascii="Arial" w:eastAsia="Times New Roman" w:hAnsi="Arial" w:cs="Arial"/>
          <w:iCs/>
          <w:color w:val="000000"/>
          <w:sz w:val="20"/>
          <w:szCs w:val="20"/>
          <w:bdr w:val="none" w:sz="0" w:space="0" w:color="auto" w:frame="1"/>
          <w:lang w:eastAsia="pt-BR"/>
        </w:rPr>
        <w:t>hic et nunc</w:t>
      </w:r>
      <w:r w:rsidR="00A26EDF" w:rsidRPr="00E74A2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), de sorte a plasmar um tipo de realidade social que só pode ser o começo de tudo, no plano da </w:t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Política e do Direito</w:t>
      </w:r>
      <w:r w:rsidR="003D77EE">
        <w:rPr>
          <w:rStyle w:val="Refdenotaderodap"/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footnoteReference w:id="6"/>
      </w:r>
      <w:r w:rsidR="00A26EDF" w:rsidRPr="00E74A2F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.</w:t>
      </w:r>
    </w:p>
    <w:p w:rsidR="00E74A2F" w:rsidRDefault="00E74A2F" w:rsidP="00E74A2F">
      <w:pPr>
        <w:shd w:val="clear" w:color="auto" w:fill="FFFFFF"/>
        <w:spacing w:after="0" w:line="360" w:lineRule="auto"/>
        <w:ind w:left="2268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</w:p>
    <w:p w:rsidR="00A26EDF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A soberania popular ou o modo constituinte de ser do povo</w:t>
      </w:r>
    </w:p>
    <w:p w:rsidR="00A26EDF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É neste ponto de intelecção que</w:t>
      </w:r>
      <w:r w:rsidR="00345F13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o</w:t>
      </w:r>
      <w:r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56544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Poder Constituinte, 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em nada </w:t>
      </w:r>
      <w:r w:rsidR="00356544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diverge da soberania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por ser ele essa mesma soberania; ou seja, </w:t>
      </w:r>
      <w:r w:rsidR="00356544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Poder Constituinte é a soberania que se manifesta de modo inicial ou primário</w:t>
      </w:r>
      <w:r w:rsidR="005B63A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26EDF" w:rsidRPr="00A4597D" w:rsidRDefault="002F5685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Se falarmos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assim de primariedade expressional da soberania, é porque o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povo nação, já imerso no seu Estado, atua em outros momentos que o Direito Positivo costuma etiquetar como expressão de "soberania popular". É o caso da Constituição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brasileira de 1988, cujo art. 14 faz dos institutos do sufrágio universal, do voto, do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plebiscito, do referendo e da iniciativa das leis pelos cidadãos uma forma de exercício, justamente, da soberania.</w:t>
      </w:r>
    </w:p>
    <w:p w:rsidR="00A26EDF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É de se perguntar, naturalmente: e quando ocorre aquela citada manifestação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primária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da soberania? Manifestação primária, essa, que estamos a identificar com o Poder Constituinte? Não com o Estado?</w:t>
      </w:r>
    </w:p>
    <w:p w:rsidR="00A26EDF" w:rsidRPr="00A4597D" w:rsidRDefault="005B63A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Coaduna-se com essas reflexões quando ressalta que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a soberania se manifesta 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como Poder Constituinte somente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, formal ou oficialmente, no preciso instante da criação jurídica do Estado. Criação que se formaliza, hodiernamente, no corpo de um documento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 jurídico-positivo cujo nome é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Constituição</w:t>
      </w:r>
      <w:r w:rsidR="008611D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8611D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(palavra que, no vernáculo, significa a maneira particular de ser de cada coisa ou objeto de conhecimento)</w:t>
      </w:r>
      <w:r w:rsidR="00F33886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footnoteReference w:id="7"/>
      </w:r>
      <w:r w:rsidR="00F26B17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</w:p>
    <w:p w:rsidR="00A26EDF" w:rsidRPr="00A4597D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Quanto à justificativa para o nome técnico "Poder Constituinte", é porque ele significa</w:t>
      </w:r>
      <w:r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611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pod</w:t>
      </w:r>
      <w:r w:rsidR="008611D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er de constituir a Constituição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, que termina sendo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poder de constituir o Estado e o poder de dar início à montagem do Ordenamen</w:t>
      </w:r>
      <w:r w:rsidR="00356544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to Jurídico do povo e do Estado</w:t>
      </w:r>
      <w:r w:rsidR="00F3388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footnoteReference w:id="8"/>
      </w:r>
      <w:r w:rsidR="008611D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FB3A53" w:rsidRDefault="00FB3A53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Assim sendo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o Poder Constituinte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é o poder de constituir a Constituição e não o poder de constituir normas constitucionais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Posto que, a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diferença entre as duas co</w:t>
      </w:r>
      <w:r w:rsidR="00356544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isas é muito importante, porque, s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 toda Constituição é um feixe de normas constitucionais, nem todo feixe de normas Constitucionais é uma Constituição. </w:t>
      </w:r>
    </w:p>
    <w:p w:rsidR="00A26EDF" w:rsidRPr="00A4597D" w:rsidRDefault="00356544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S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 toda Constituição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originária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é um repositório de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normas constitucionais, nem todo repositório de normas constitucionais é uma Constituição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originária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 Isto porque as emendas à Constituição pressupõem uma Constituição originária a emendar. E tais emendas veiculam normas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Constitucionais. Porém, sob um regime normativo e sim, pela própria Constituição emendada.</w:t>
      </w:r>
    </w:p>
    <w:p w:rsidR="00682053" w:rsidRPr="00A4597D" w:rsidRDefault="00FB3A53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 Poder Constituinte, é a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manifestação primária da 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soberania, faz a Constituição, que, a um só tempo, faz o Estado e inaugura o </w:t>
      </w:r>
      <w:r w:rsidR="00A26EDF"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Ordenamento Jurídico. É esse Ordenamento que vai receber do Estado uma </w:t>
      </w:r>
      <w:r w:rsidR="008611D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ininterrupta complementação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, de maneira a consubs</w:t>
      </w:r>
      <w:r w:rsidR="00682053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tanciar todo o mundo do Direito.</w:t>
      </w:r>
      <w:r w:rsidR="00A26EDF"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26EDF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Dizer que existe um Direito originário que o Estado não faz é também dizer que esse Direito é o único a não passar pelo crivo do Estado ou de qualquer outra pessoa jurídica. É que, no momento constituinte, a sociedade é concebida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como se de pessoas coletivas não se </w:t>
      </w:r>
      <w:r w:rsidRP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formasse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Nem públicas nem privadas. Apenas as pessoas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físicas é que se tornam protagonistas das ações políticas de que resulta </w:t>
      </w:r>
      <w:r w:rsidRPr="00A4597D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o féretro d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Pr="00A4597D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uma Constituição e o</w:t>
      </w:r>
      <w:r w:rsidRPr="00A4597D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t-BR"/>
        </w:rPr>
        <w:t xml:space="preserve"> partejamento </w:t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 outra</w:t>
      </w:r>
      <w:r w:rsidR="00F26B17">
        <w:rPr>
          <w:rStyle w:val="Refdenotaderodap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footnoteReference w:id="9"/>
      </w:r>
      <w:r w:rsidRPr="00A459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D53205" w:rsidRDefault="00D53205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682053" w:rsidRDefault="008611DA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2º </w:t>
      </w:r>
      <w:r w:rsidR="00A459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Capitulo</w:t>
      </w:r>
    </w:p>
    <w:p w:rsidR="00323FC1" w:rsidRDefault="00323FC1" w:rsidP="008471C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471C0" w:rsidRDefault="00323FC1" w:rsidP="008471C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611D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U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ma distinção entre o fazer e o garantir das normas jurídicas da seguinte forma, </w:t>
      </w:r>
      <w:r w:rsidR="008471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se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 o Estado não detém o monopólio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da produção do Direito, é, no entanto, a única instância dotada do poder oficial de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garanti-lo</w:t>
      </w:r>
      <w:r w:rsidR="008471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.” Segue afirmando que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"Não existe liberdade que não seja garantida pelo Estado e, ao inverso, só um Estado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controlado por cidadãos livres pode oferecer-lhes alguma dose razoável de segurança".</w:t>
      </w:r>
    </w:p>
    <w:p w:rsidR="00A26EDF" w:rsidRPr="005D348A" w:rsidRDefault="00A26EDF" w:rsidP="008471C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Em </w:t>
      </w:r>
      <w:r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ultima ratio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poder e Direito são a primária dicotomia ou os dois mais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elementares princípios de organização da vida social. Vida, que, sob o prisma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 jurídico, se constitui de relações verticais e de relações horizontais. Estas,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pressupondo a igualdade de forças entre os respectivos protagonistas, e, aquelas, a superioridade de uma parte sobre a outra. De todo modo, relações que fazem do 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Direito 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complexo das condições existenciais da sociedade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, na propalada conceituação de IHERING. Ou como sentenciava TOBIAS BARRETO: "Perante a consciência moderna, o Direito é o </w:t>
      </w:r>
      <w:r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modus vivendi,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é a pacificação do antagonismo das 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forças sociais".</w:t>
      </w:r>
    </w:p>
    <w:p w:rsidR="00AB41CB" w:rsidRPr="00323FC1" w:rsidRDefault="00A26EDF" w:rsidP="00AB41CB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</w:pPr>
      <w:r w:rsidRPr="00323FC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O caráter político do Direito posto pelo Poder Constituinte</w:t>
      </w:r>
      <w:r w:rsidR="00AB41CB" w:rsidRPr="00323FC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é na Constituição Positiva que os </w:t>
      </w:r>
      <w:r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dois fenômenos culturais se dão mais firmemente</w:t>
      </w:r>
      <w:r w:rsidRPr="0032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23FC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as mãos</w:t>
      </w:r>
      <w:r w:rsidRP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. A Constituição é o Direito </w:t>
      </w:r>
      <w:r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qu</w:t>
      </w:r>
      <w:r w:rsidR="00AB41CB"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 nasce daquele mais originário</w:t>
      </w:r>
      <w:r w:rsidR="00AB41CB" w:rsidRP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, daquela vontade</w:t>
      </w:r>
      <w:r w:rsidRP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que </w:t>
      </w:r>
      <w:r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se contém no poder político</w:t>
      </w:r>
      <w:r w:rsidR="00AB41CB"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como o primeiro ponto formal </w:t>
      </w:r>
      <w:r w:rsidRP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de encontro ou como o espaço inicial de integração das duas categorias sociais básicas </w:t>
      </w:r>
      <w:r w:rsidRPr="00323F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(o poder e o Direito).</w:t>
      </w:r>
    </w:p>
    <w:p w:rsidR="00AB41CB" w:rsidRDefault="00A26EDF" w:rsidP="00AB41CB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É </w:t>
      </w:r>
      <w:r w:rsidR="00323FC1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n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este panorama de integração que subjaz ao visual da Constituição como 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"estatuto jurídico do fenômeno político" (CANOTILHO), ou como "estatuto jurídico do Estado" (JORGE MIRANDA). Não sendo à toa, portanto, o rótulo social e até jurisprudencial-doutrinário que toda Constituição porta de "Código Político" e de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"Carta Política</w:t>
      </w:r>
      <w:r w:rsidR="00F33886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footnoteReference w:id="10"/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</w:p>
    <w:p w:rsidR="008611DA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Em </w:t>
      </w:r>
      <w:r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verdade, a Constituição é Código </w:t>
      </w:r>
      <w:r w:rsidRPr="00C05112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Político</w:t>
      </w:r>
      <w:r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, sobretudo pela sua origem e pelo seu objeto. Pela sua origem, </w:t>
      </w:r>
      <w:r w:rsidR="00AB41CB"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é o </w:t>
      </w:r>
      <w:r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único poder que funda o Ordenamento</w:t>
      </w:r>
      <w:r w:rsidR="00EC4B32"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e de modo reflexo</w:t>
      </w:r>
      <w:r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é</w:t>
      </w:r>
      <w:r w:rsid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identicamente político. Pelo seu objeto, sendo essencialmente o Estado, carreia para a Constituição a politicidade que envolve tudo quanto se refira à estruturação estatal:</w:t>
      </w:r>
    </w:p>
    <w:p w:rsidR="008611DA" w:rsidRDefault="008611DA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</w:p>
    <w:p w:rsidR="008611DA" w:rsidRPr="008611DA" w:rsidRDefault="00A659EA" w:rsidP="008611DA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</w:pPr>
      <w:r w:rsidRPr="008611DA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O</w:t>
      </w:r>
      <w:r w:rsidR="00A26EDF" w:rsidRPr="008611DA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 xml:space="preserve"> tipo unitário, ou federal, d</w:t>
      </w:r>
      <w:r w:rsidR="00A26EDF" w:rsidRPr="008611D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e Estado; a forma republicana, ou monárquica de governo, do Estado; o sistema parlamentar, ou presidencial de governo, do Estado; o modo independente e harmônico de relacionamento entre os órgãos elementares, do Estado; o sistema </w:t>
      </w:r>
      <w:r w:rsidR="00A26EDF" w:rsidRPr="008611DA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eleitoral de investidura dos titulares dos órgãos legislativo e executivo, do Estado; a representatividade popular dos órgãos eminentemente políticos, do Estado; a abertura dos espaços de movimentação da cidadania e de criação dos direitos públicos subjetivos como limites à atuação, do E</w:t>
      </w:r>
      <w:r w:rsidR="00EC4B32" w:rsidRPr="008611DA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stado, etc.</w:t>
      </w:r>
      <w:r w:rsidR="00F26B17">
        <w:rPr>
          <w:rStyle w:val="Refdenotaderodap"/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footnoteReference w:id="11"/>
      </w:r>
      <w:r w:rsidR="00A26EDF" w:rsidRPr="008611DA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pt-BR"/>
        </w:rPr>
        <w:t>.</w:t>
      </w:r>
    </w:p>
    <w:p w:rsidR="008611DA" w:rsidRDefault="008611DA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</w:p>
    <w:p w:rsidR="00C05112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Nada resta, praticamente, nesse patamar da organização básica do Estado que não seja 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entranhadamente político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98351E" w:rsidRDefault="00A26EDF" w:rsidP="00C051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Se bem observarmos, toda Constituição Positiva se estrutura formalmente em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partes que, ora diretamente, ora indiretamente, põem o E</w:t>
      </w:r>
      <w:r w:rsidR="0098351E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stado como tema de conformação.</w:t>
      </w:r>
    </w:p>
    <w:p w:rsidR="00C05112" w:rsidRDefault="00C05112" w:rsidP="00C051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Diante dessa perspectiva Brito </w:t>
      </w:r>
      <w:r w:rsidR="00A26EDF"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fica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C0511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inteiramente à vontade para imaginar a Constituição como</w:t>
      </w:r>
      <w:r w:rsidR="00A26EDF" w:rsidRPr="00C051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659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A26EDF" w:rsidRPr="00C05112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a certidão de nascimento e a carteira de identidade do Estado</w:t>
      </w:r>
      <w:r w:rsidR="00F3388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footnoteReference w:id="12"/>
      </w:r>
      <w:r w:rsidR="00F26B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26EDF" w:rsidRPr="005D348A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Já no tocante ao </w:t>
      </w:r>
      <w:r w:rsidR="002D55C4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epíteto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de "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Carta Política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", ele explica por ser </w:t>
      </w:r>
      <w:r w:rsidR="00A659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Constituição uma carta ou estatuto de direitos e garantias fundamentais</w:t>
      </w:r>
      <w:r w:rsidR="00A659E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”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, tudo, naturalmente, 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perante o Estado e o Governo ou por intervenção deles.</w:t>
      </w:r>
    </w:p>
    <w:p w:rsidR="002D55C4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 que 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também confere a esse tema dos direitos e garantias fundamentais (também figurantes a nacionalidade, a soberania popular e a cidadania)</w:t>
      </w:r>
      <w:r w:rsidR="002D55C4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</w:p>
    <w:p w:rsidR="009510D1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Nessa trajetória relacional do político para o jurídico, ou do Poder Constituinte 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para a Constituição, o fato que nos parece mais digno de nota reside em que 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político não se deixa regrar pelo jurídico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75304D" w:rsidRDefault="009510D1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O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Poder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Constituinte, não se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deixa regrar pelo Direito o que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não significa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estar ele completamente imune a parâmetros e até mesmo a freios socioculturais, no instante em que elabora a Constituição. </w:t>
      </w:r>
    </w:p>
    <w:p w:rsidR="00FC2968" w:rsidRDefault="0075304D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</w:t>
      </w:r>
      <w:r w:rsidR="00195EF7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ara 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Carlos Brito</w:t>
      </w:r>
      <w:r w:rsidR="00FC2968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,</w:t>
      </w:r>
      <w:r w:rsidR="007D1360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  <w:r w:rsidR="00A659E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“</w:t>
      </w:r>
      <w:r w:rsidR="00FC2968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udo tem limite nas coisas ditas humanas e o Constituinte não escapa à contingência de ter que </w:t>
      </w:r>
      <w:r w:rsidR="00195EF7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op</w:t>
      </w:r>
      <w:r w:rsidR="00195EF7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erar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tanto compenetrado dos seus incondicionamentos formais e ilimitabilidade material quanto do risco da i</w:t>
      </w:r>
      <w:r w:rsidR="00195EF7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nefetividade global da sua obra</w:t>
      </w:r>
      <w:r w:rsidR="00F33886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footnoteReference w:id="13"/>
      </w:r>
      <w:r w:rsidR="00195EF7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26EDF" w:rsidRPr="00FC2968" w:rsidRDefault="00E575B4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P</w:t>
      </w:r>
      <w:r w:rsidR="00195EF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elo entendimento de </w:t>
      </w: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Carlos Brito, “o</w:t>
      </w:r>
      <w:r w:rsidR="00A26EDF" w:rsidRPr="00FC2968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Poder Constituinte como realidade fica do lado de fora da Constituição</w:t>
      </w:r>
      <w:r w:rsidR="00F33886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footnoteReference w:id="14"/>
      </w: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195EF7" w:rsidRDefault="00EC3F46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O fato é que o Poder 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Constituinte </w:t>
      </w:r>
      <w:r w:rsidR="00A26EDF"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está do lado de fora da Constituição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. Faz a Constituição, mas sempre do lado externo a ela. Não entra no corpo dos dispositivos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lastRenderedPageBreak/>
        <w:t>constitucionais, porque, se entrasse, aí, si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m, passaria a ser uma realidade, c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onheceria condicionamentos formais e finitude material, como é próprio de toda instituição ou de todo instituto que se torna objeto de norma jurídica.</w:t>
      </w:r>
    </w:p>
    <w:p w:rsidR="00195EF7" w:rsidRDefault="00A26EDF" w:rsidP="005D348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Dedu</w:t>
      </w:r>
      <w:r w:rsidR="00EC3F46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z da seguinte forma</w:t>
      </w:r>
      <w:r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:</w:t>
      </w:r>
      <w:r w:rsidRPr="005D34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95E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poder que fica do lado de fora da Constituição, no ponto de partida, fica para sempre do lado de fora</w:t>
      </w:r>
      <w:r w:rsidR="00195EF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”.</w:t>
      </w:r>
      <w:r w:rsidR="00195E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Ao reverso, </w:t>
      </w:r>
      <w:r w:rsidR="00195E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poder que fica do lado de dentro da Constituição, no ponto de partida, fica para sempre do lado de dentro</w:t>
      </w:r>
      <w:r w:rsidR="00F3388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r w:rsidR="00F26B17">
        <w:rPr>
          <w:rStyle w:val="Refdenotaderodap"/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footnoteReference w:id="15"/>
      </w:r>
      <w:r w:rsidR="00195EF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A26EDF" w:rsidRPr="00195EF7" w:rsidRDefault="00EC3F46" w:rsidP="00195EF7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Por outro lado o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 Poder Constituinte fica do lado de fora da Constituição </w:t>
      </w:r>
      <w:r w:rsidR="00A26EDF"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porque ele não é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="00A26EDF"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nem pode ser criatura da Constituição</w:t>
      </w:r>
      <w:r w:rsidR="00195E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. É o criador, unicamente,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 xml:space="preserve">porque ele, sendo a primeira manifestação da soberania, </w:t>
      </w:r>
      <w:r w:rsidR="00A26EDF" w:rsidRPr="005D348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é o próprio povo</w:t>
      </w:r>
      <w:r w:rsidR="00A26EDF" w:rsidRPr="005D348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. É a</w:t>
      </w:r>
      <w:r w:rsidR="00A26EDF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F33886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polis</w:t>
      </w:r>
      <w:r w:rsidR="00A26EDF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por completo, no preciso instante histórico em que a</w:t>
      </w:r>
      <w:r w:rsidR="00A26EDF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F33886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polis</w:t>
      </w:r>
      <w:r w:rsidR="00A26EDF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dá a si própria a mais radical das conformações jurídicas: a conformação inicial e superior a todas as outras</w:t>
      </w:r>
      <w:r w:rsidR="00F26B17">
        <w:rPr>
          <w:rStyle w:val="Refdenotaderodap"/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footnoteReference w:id="16"/>
      </w:r>
      <w:r w:rsidR="00A26EDF" w:rsidRPr="005D348A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.</w:t>
      </w:r>
      <w:r w:rsidR="00A26EDF" w:rsidRPr="005D348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62281E" w:rsidRPr="005D348A" w:rsidRDefault="0062281E" w:rsidP="005D348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62281E" w:rsidRPr="005D348A" w:rsidSect="007C49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38" w:rsidRDefault="00A60F38" w:rsidP="00A60F38">
      <w:pPr>
        <w:spacing w:after="0" w:line="240" w:lineRule="auto"/>
      </w:pPr>
      <w:r>
        <w:separator/>
      </w:r>
    </w:p>
  </w:endnote>
  <w:endnote w:type="continuationSeparator" w:id="0">
    <w:p w:rsidR="00A60F38" w:rsidRDefault="00A60F38" w:rsidP="00A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38" w:rsidRDefault="00A60F38" w:rsidP="00A60F38">
      <w:pPr>
        <w:spacing w:after="0" w:line="240" w:lineRule="auto"/>
      </w:pPr>
      <w:r>
        <w:separator/>
      </w:r>
    </w:p>
  </w:footnote>
  <w:footnote w:type="continuationSeparator" w:id="0">
    <w:p w:rsidR="00A60F38" w:rsidRDefault="00A60F38" w:rsidP="00A60F38">
      <w:pPr>
        <w:spacing w:after="0" w:line="240" w:lineRule="auto"/>
      </w:pPr>
      <w:r>
        <w:continuationSeparator/>
      </w:r>
    </w:p>
  </w:footnote>
  <w:footnote w:id="1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33886">
        <w:t>Brito,</w:t>
      </w:r>
      <w:r>
        <w:t xml:space="preserve"> Carlos Ayres. Teoria da Constituição. </w:t>
      </w:r>
      <w:r w:rsidR="00D933D3">
        <w:t>Forense. Rio de janeiro. 2003</w:t>
      </w:r>
    </w:p>
  </w:footnote>
  <w:footnote w:id="2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3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4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5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6">
    <w:p w:rsidR="003D77EE" w:rsidRDefault="003D77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7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8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9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0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1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2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3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4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5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  <w:footnote w:id="16">
    <w:p w:rsidR="00F26B17" w:rsidRDefault="00F26B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3205">
        <w:t>Idem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F"/>
    <w:rsid w:val="00042A12"/>
    <w:rsid w:val="00054007"/>
    <w:rsid w:val="000A141A"/>
    <w:rsid w:val="000E4B08"/>
    <w:rsid w:val="000F6186"/>
    <w:rsid w:val="00162B70"/>
    <w:rsid w:val="00195EF7"/>
    <w:rsid w:val="001C681A"/>
    <w:rsid w:val="0020722B"/>
    <w:rsid w:val="002827DE"/>
    <w:rsid w:val="00283A2D"/>
    <w:rsid w:val="002D55C4"/>
    <w:rsid w:val="002F5685"/>
    <w:rsid w:val="00302429"/>
    <w:rsid w:val="00323FC1"/>
    <w:rsid w:val="00345F13"/>
    <w:rsid w:val="00356544"/>
    <w:rsid w:val="003A0F2A"/>
    <w:rsid w:val="003D77EE"/>
    <w:rsid w:val="00411FB3"/>
    <w:rsid w:val="00432E94"/>
    <w:rsid w:val="005A324C"/>
    <w:rsid w:val="005B63AF"/>
    <w:rsid w:val="005D348A"/>
    <w:rsid w:val="0062281E"/>
    <w:rsid w:val="00682053"/>
    <w:rsid w:val="006B1D1F"/>
    <w:rsid w:val="0075304D"/>
    <w:rsid w:val="00757CA4"/>
    <w:rsid w:val="007D1360"/>
    <w:rsid w:val="007D7AD0"/>
    <w:rsid w:val="00835C23"/>
    <w:rsid w:val="008471C0"/>
    <w:rsid w:val="008542D6"/>
    <w:rsid w:val="008611DA"/>
    <w:rsid w:val="00950CFB"/>
    <w:rsid w:val="009510D1"/>
    <w:rsid w:val="0098351E"/>
    <w:rsid w:val="009A11AE"/>
    <w:rsid w:val="00A26EDF"/>
    <w:rsid w:val="00A4597D"/>
    <w:rsid w:val="00A60F38"/>
    <w:rsid w:val="00A659EA"/>
    <w:rsid w:val="00AB1A5B"/>
    <w:rsid w:val="00AB261F"/>
    <w:rsid w:val="00AB41CB"/>
    <w:rsid w:val="00BE48B7"/>
    <w:rsid w:val="00C05112"/>
    <w:rsid w:val="00D53205"/>
    <w:rsid w:val="00D933D3"/>
    <w:rsid w:val="00E575B4"/>
    <w:rsid w:val="00E74A2F"/>
    <w:rsid w:val="00E9113A"/>
    <w:rsid w:val="00EC3F46"/>
    <w:rsid w:val="00EC4B32"/>
    <w:rsid w:val="00F26B17"/>
    <w:rsid w:val="00F33886"/>
    <w:rsid w:val="00F937F4"/>
    <w:rsid w:val="00FB3A53"/>
    <w:rsid w:val="00FC296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41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0F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0F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0F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41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0F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0F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0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87AB-3CD5-432C-99EB-7D6C2E97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1932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40</cp:revision>
  <cp:lastPrinted>2013-10-02T14:52:00Z</cp:lastPrinted>
  <dcterms:created xsi:type="dcterms:W3CDTF">2013-09-30T13:56:00Z</dcterms:created>
  <dcterms:modified xsi:type="dcterms:W3CDTF">2014-02-03T23:57:00Z</dcterms:modified>
</cp:coreProperties>
</file>