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1D3" w:rsidRDefault="008121D3">
      <w:pPr>
        <w:rPr>
          <w:sz w:val="24"/>
          <w:szCs w:val="24"/>
        </w:rPr>
      </w:pPr>
    </w:p>
    <w:p w:rsidR="008121D3" w:rsidRDefault="008121D3">
      <w:pPr>
        <w:rPr>
          <w:sz w:val="24"/>
          <w:szCs w:val="24"/>
        </w:rPr>
      </w:pPr>
    </w:p>
    <w:p w:rsidR="008121D3" w:rsidRDefault="008121D3">
      <w:pPr>
        <w:rPr>
          <w:sz w:val="24"/>
          <w:szCs w:val="24"/>
        </w:rPr>
      </w:pPr>
    </w:p>
    <w:p w:rsidR="008121D3" w:rsidRDefault="008121D3">
      <w:pPr>
        <w:rPr>
          <w:sz w:val="24"/>
          <w:szCs w:val="24"/>
        </w:rPr>
      </w:pPr>
    </w:p>
    <w:p w:rsidR="008121D3" w:rsidRDefault="008121D3">
      <w:pPr>
        <w:rPr>
          <w:sz w:val="24"/>
          <w:szCs w:val="24"/>
        </w:rPr>
      </w:pPr>
    </w:p>
    <w:p w:rsidR="008121D3" w:rsidRDefault="008121D3">
      <w:pPr>
        <w:rPr>
          <w:sz w:val="24"/>
          <w:szCs w:val="24"/>
        </w:rPr>
      </w:pPr>
    </w:p>
    <w:p w:rsidR="008121D3" w:rsidRDefault="008121D3" w:rsidP="008121D3">
      <w:pPr>
        <w:jc w:val="center"/>
        <w:rPr>
          <w:sz w:val="56"/>
          <w:szCs w:val="56"/>
        </w:rPr>
      </w:pPr>
    </w:p>
    <w:p w:rsidR="008121D3" w:rsidRDefault="008121D3" w:rsidP="008121D3">
      <w:pPr>
        <w:jc w:val="center"/>
        <w:rPr>
          <w:sz w:val="56"/>
          <w:szCs w:val="56"/>
        </w:rPr>
      </w:pPr>
    </w:p>
    <w:p w:rsidR="008121D3" w:rsidRDefault="008121D3" w:rsidP="008121D3">
      <w:pPr>
        <w:jc w:val="center"/>
        <w:rPr>
          <w:sz w:val="56"/>
          <w:szCs w:val="56"/>
        </w:rPr>
      </w:pPr>
    </w:p>
    <w:p w:rsidR="008121D3" w:rsidRPr="008121D3" w:rsidRDefault="00EF47CC" w:rsidP="008121D3">
      <w:pPr>
        <w:jc w:val="center"/>
        <w:rPr>
          <w:b/>
          <w:sz w:val="56"/>
          <w:szCs w:val="56"/>
        </w:rPr>
      </w:pPr>
      <w:r>
        <w:rPr>
          <w:b/>
          <w:sz w:val="56"/>
          <w:szCs w:val="56"/>
        </w:rPr>
        <w:t xml:space="preserve">PROPOSTA DE </w:t>
      </w:r>
      <w:r w:rsidR="008121D3" w:rsidRPr="008121D3">
        <w:rPr>
          <w:b/>
          <w:sz w:val="56"/>
          <w:szCs w:val="56"/>
        </w:rPr>
        <w:t>PROJETO DE LEI DE Nº 01 DE 01 DE OUTUBRO DE 2013</w:t>
      </w:r>
    </w:p>
    <w:p w:rsidR="008121D3" w:rsidRDefault="008121D3">
      <w:pPr>
        <w:rPr>
          <w:sz w:val="24"/>
          <w:szCs w:val="24"/>
        </w:rPr>
      </w:pPr>
    </w:p>
    <w:p w:rsidR="008121D3" w:rsidRDefault="008121D3">
      <w:pPr>
        <w:rPr>
          <w:sz w:val="24"/>
          <w:szCs w:val="24"/>
        </w:rPr>
      </w:pPr>
    </w:p>
    <w:p w:rsidR="008121D3" w:rsidRDefault="008121D3">
      <w:pPr>
        <w:rPr>
          <w:sz w:val="24"/>
          <w:szCs w:val="24"/>
        </w:rPr>
      </w:pPr>
    </w:p>
    <w:p w:rsidR="008121D3" w:rsidRDefault="008121D3">
      <w:pPr>
        <w:rPr>
          <w:sz w:val="24"/>
          <w:szCs w:val="24"/>
        </w:rPr>
      </w:pPr>
    </w:p>
    <w:p w:rsidR="008121D3" w:rsidRDefault="008121D3">
      <w:pPr>
        <w:rPr>
          <w:sz w:val="24"/>
          <w:szCs w:val="24"/>
        </w:rPr>
      </w:pPr>
    </w:p>
    <w:p w:rsidR="008121D3" w:rsidRDefault="008121D3">
      <w:pPr>
        <w:rPr>
          <w:sz w:val="24"/>
          <w:szCs w:val="24"/>
        </w:rPr>
      </w:pPr>
    </w:p>
    <w:p w:rsidR="008121D3" w:rsidRDefault="008121D3">
      <w:pPr>
        <w:rPr>
          <w:sz w:val="24"/>
          <w:szCs w:val="24"/>
        </w:rPr>
      </w:pPr>
    </w:p>
    <w:p w:rsidR="008121D3" w:rsidRDefault="008121D3">
      <w:pPr>
        <w:rPr>
          <w:sz w:val="24"/>
          <w:szCs w:val="24"/>
        </w:rPr>
      </w:pPr>
    </w:p>
    <w:p w:rsidR="008121D3" w:rsidRDefault="008121D3">
      <w:pPr>
        <w:rPr>
          <w:sz w:val="24"/>
          <w:szCs w:val="24"/>
        </w:rPr>
      </w:pPr>
    </w:p>
    <w:p w:rsidR="008121D3" w:rsidRDefault="008121D3">
      <w:pPr>
        <w:rPr>
          <w:sz w:val="24"/>
          <w:szCs w:val="24"/>
        </w:rPr>
      </w:pPr>
    </w:p>
    <w:p w:rsidR="008121D3" w:rsidRDefault="008121D3">
      <w:pPr>
        <w:rPr>
          <w:sz w:val="24"/>
          <w:szCs w:val="24"/>
        </w:rPr>
      </w:pPr>
    </w:p>
    <w:p w:rsidR="008121D3" w:rsidRPr="008121D3" w:rsidRDefault="008121D3" w:rsidP="008121D3">
      <w:pPr>
        <w:spacing w:after="0" w:line="240" w:lineRule="auto"/>
        <w:jc w:val="center"/>
        <w:rPr>
          <w:b/>
          <w:sz w:val="24"/>
          <w:szCs w:val="24"/>
        </w:rPr>
      </w:pPr>
      <w:r w:rsidRPr="008121D3">
        <w:rPr>
          <w:b/>
          <w:sz w:val="24"/>
          <w:szCs w:val="24"/>
        </w:rPr>
        <w:t>PRAINHA – PARÁ</w:t>
      </w:r>
    </w:p>
    <w:p w:rsidR="008121D3" w:rsidRPr="008121D3" w:rsidRDefault="008121D3" w:rsidP="008121D3">
      <w:pPr>
        <w:spacing w:after="0" w:line="240" w:lineRule="auto"/>
        <w:jc w:val="center"/>
        <w:rPr>
          <w:b/>
          <w:sz w:val="24"/>
          <w:szCs w:val="24"/>
        </w:rPr>
      </w:pPr>
      <w:r w:rsidRPr="008121D3">
        <w:rPr>
          <w:b/>
          <w:sz w:val="24"/>
          <w:szCs w:val="24"/>
        </w:rPr>
        <w:t>2013</w:t>
      </w:r>
    </w:p>
    <w:p w:rsidR="008121D3" w:rsidRDefault="008121D3">
      <w:pPr>
        <w:rPr>
          <w:sz w:val="24"/>
          <w:szCs w:val="24"/>
        </w:rPr>
      </w:pPr>
    </w:p>
    <w:p w:rsidR="001970AD" w:rsidRPr="00425654" w:rsidRDefault="00EF47CC">
      <w:pPr>
        <w:rPr>
          <w:sz w:val="24"/>
          <w:szCs w:val="24"/>
        </w:rPr>
      </w:pPr>
      <w:r>
        <w:rPr>
          <w:sz w:val="24"/>
          <w:szCs w:val="24"/>
        </w:rPr>
        <w:t xml:space="preserve">Proposta de </w:t>
      </w:r>
      <w:r w:rsidR="004F38DC">
        <w:rPr>
          <w:sz w:val="24"/>
          <w:szCs w:val="24"/>
        </w:rPr>
        <w:t xml:space="preserve">Projeto de </w:t>
      </w:r>
      <w:r w:rsidR="00A12C04">
        <w:rPr>
          <w:sz w:val="24"/>
          <w:szCs w:val="24"/>
        </w:rPr>
        <w:t>Lei de Nº 01</w:t>
      </w:r>
      <w:r w:rsidR="00543617">
        <w:rPr>
          <w:sz w:val="24"/>
          <w:szCs w:val="24"/>
        </w:rPr>
        <w:t xml:space="preserve">, </w:t>
      </w:r>
      <w:r w:rsidR="005328BB">
        <w:rPr>
          <w:sz w:val="24"/>
          <w:szCs w:val="24"/>
        </w:rPr>
        <w:t>Prainha Pará,</w:t>
      </w:r>
      <w:proofErr w:type="gramStart"/>
      <w:r w:rsidR="005328BB">
        <w:rPr>
          <w:sz w:val="24"/>
          <w:szCs w:val="24"/>
        </w:rPr>
        <w:t xml:space="preserve">  </w:t>
      </w:r>
      <w:proofErr w:type="gramEnd"/>
      <w:r w:rsidR="005328BB">
        <w:rPr>
          <w:sz w:val="24"/>
          <w:szCs w:val="24"/>
        </w:rPr>
        <w:t>01  de outubro  de 2013</w:t>
      </w:r>
      <w:r w:rsidR="00CE499E" w:rsidRPr="00425654">
        <w:rPr>
          <w:sz w:val="24"/>
          <w:szCs w:val="24"/>
        </w:rPr>
        <w:t>.</w:t>
      </w:r>
    </w:p>
    <w:p w:rsidR="00352328" w:rsidRDefault="00352328" w:rsidP="00352328">
      <w:pPr>
        <w:spacing w:after="0" w:line="240" w:lineRule="auto"/>
        <w:ind w:left="3969"/>
        <w:jc w:val="both"/>
        <w:rPr>
          <w:sz w:val="24"/>
          <w:szCs w:val="24"/>
        </w:rPr>
      </w:pPr>
      <w:r w:rsidRPr="00425654">
        <w:rPr>
          <w:sz w:val="24"/>
          <w:szCs w:val="24"/>
        </w:rPr>
        <w:t>“Dispõe sobre o Ordenamento Espacial de Á</w:t>
      </w:r>
      <w:r>
        <w:rPr>
          <w:sz w:val="24"/>
          <w:szCs w:val="24"/>
        </w:rPr>
        <w:t>reas Planejadas, especificamente</w:t>
      </w:r>
      <w:r w:rsidRPr="00425654">
        <w:rPr>
          <w:sz w:val="24"/>
          <w:szCs w:val="24"/>
        </w:rPr>
        <w:t xml:space="preserve"> Santa Maria do Uruará</w:t>
      </w:r>
      <w:r>
        <w:rPr>
          <w:sz w:val="24"/>
          <w:szCs w:val="24"/>
        </w:rPr>
        <w:t xml:space="preserve"> e Áreas Adjacentes</w:t>
      </w:r>
      <w:r w:rsidRPr="00425654">
        <w:rPr>
          <w:sz w:val="24"/>
          <w:szCs w:val="24"/>
        </w:rPr>
        <w:t xml:space="preserve"> – Prainha Pará, e dá outras providências, embasada pela Lei de Nº 6.766</w:t>
      </w:r>
      <w:r>
        <w:rPr>
          <w:sz w:val="24"/>
          <w:szCs w:val="24"/>
        </w:rPr>
        <w:t>/79</w:t>
      </w:r>
      <w:r w:rsidRPr="00425654">
        <w:rPr>
          <w:sz w:val="24"/>
          <w:szCs w:val="24"/>
        </w:rPr>
        <w:t>, a qual ‘Dispõe sobre o parcelamento do solo u</w:t>
      </w:r>
      <w:r>
        <w:rPr>
          <w:sz w:val="24"/>
          <w:szCs w:val="24"/>
        </w:rPr>
        <w:t>rbano e dá outras providências’, da Lei de Nº 10.257/2001 e da Constituição Federal art. 182 e 183; da Lei de Nº 02/2009; entre outras complementares como Lei Orgânica do Município de Prainha e do Plano Diretor deste Município.”</w:t>
      </w:r>
    </w:p>
    <w:p w:rsidR="001C7F29" w:rsidRDefault="001C7F29" w:rsidP="00B63D24">
      <w:pPr>
        <w:spacing w:after="0" w:line="240" w:lineRule="auto"/>
        <w:ind w:left="3969"/>
        <w:jc w:val="both"/>
      </w:pPr>
      <w:bookmarkStart w:id="0" w:name="_GoBack"/>
      <w:bookmarkEnd w:id="0"/>
    </w:p>
    <w:p w:rsidR="008121D3" w:rsidRDefault="008121D3" w:rsidP="00CE499E">
      <w:pPr>
        <w:jc w:val="center"/>
        <w:rPr>
          <w:b/>
          <w:sz w:val="24"/>
          <w:szCs w:val="24"/>
        </w:rPr>
      </w:pPr>
    </w:p>
    <w:p w:rsidR="00CE499E" w:rsidRPr="00425654" w:rsidRDefault="00CE499E" w:rsidP="00CE499E">
      <w:pPr>
        <w:jc w:val="center"/>
        <w:rPr>
          <w:b/>
          <w:sz w:val="24"/>
          <w:szCs w:val="24"/>
        </w:rPr>
      </w:pPr>
      <w:r w:rsidRPr="00425654">
        <w:rPr>
          <w:b/>
          <w:sz w:val="24"/>
          <w:szCs w:val="24"/>
        </w:rPr>
        <w:t>CAPÍTULO I</w:t>
      </w:r>
    </w:p>
    <w:p w:rsidR="00510081" w:rsidRPr="00425654" w:rsidRDefault="00510081" w:rsidP="00CE499E">
      <w:pPr>
        <w:jc w:val="center"/>
        <w:rPr>
          <w:b/>
          <w:sz w:val="24"/>
          <w:szCs w:val="24"/>
        </w:rPr>
      </w:pPr>
      <w:r w:rsidRPr="00425654">
        <w:rPr>
          <w:b/>
          <w:sz w:val="24"/>
          <w:szCs w:val="24"/>
        </w:rPr>
        <w:t>DOS ESPAÇA</w:t>
      </w:r>
      <w:r w:rsidR="001C7F29">
        <w:rPr>
          <w:b/>
          <w:sz w:val="24"/>
          <w:szCs w:val="24"/>
        </w:rPr>
        <w:t>MENTOS, TRAVESSAS, RUAS E AFINS</w:t>
      </w:r>
    </w:p>
    <w:p w:rsidR="00CE499E" w:rsidRPr="00E53ADE" w:rsidRDefault="00CE499E" w:rsidP="00E53ADE">
      <w:pPr>
        <w:jc w:val="both"/>
        <w:rPr>
          <w:sz w:val="24"/>
          <w:szCs w:val="24"/>
        </w:rPr>
      </w:pPr>
      <w:r w:rsidRPr="006C6990">
        <w:rPr>
          <w:b/>
          <w:sz w:val="24"/>
          <w:szCs w:val="24"/>
        </w:rPr>
        <w:t>Art. 1º -</w:t>
      </w:r>
      <w:r w:rsidRPr="00E53ADE">
        <w:rPr>
          <w:sz w:val="24"/>
          <w:szCs w:val="24"/>
        </w:rPr>
        <w:t xml:space="preserve"> A presente lei é direcionada</w:t>
      </w:r>
      <w:r w:rsidR="006A3F41">
        <w:rPr>
          <w:sz w:val="24"/>
          <w:szCs w:val="24"/>
        </w:rPr>
        <w:t xml:space="preserve"> ao</w:t>
      </w:r>
      <w:r w:rsidRPr="00E53ADE">
        <w:rPr>
          <w:sz w:val="24"/>
          <w:szCs w:val="24"/>
        </w:rPr>
        <w:t xml:space="preserve"> </w:t>
      </w:r>
      <w:r w:rsidR="00E53ADE">
        <w:rPr>
          <w:sz w:val="24"/>
          <w:szCs w:val="24"/>
        </w:rPr>
        <w:t>Ordenamento E</w:t>
      </w:r>
      <w:r w:rsidR="004C0C08" w:rsidRPr="00E53ADE">
        <w:rPr>
          <w:sz w:val="24"/>
          <w:szCs w:val="24"/>
        </w:rPr>
        <w:t>spacial da Vila de Santa Maria do Uruará e adjacências;</w:t>
      </w:r>
    </w:p>
    <w:p w:rsidR="004C0C08" w:rsidRPr="00E53ADE" w:rsidRDefault="004C0C08" w:rsidP="00A9117B">
      <w:pPr>
        <w:ind w:firstLine="567"/>
        <w:jc w:val="both"/>
        <w:rPr>
          <w:sz w:val="24"/>
          <w:szCs w:val="24"/>
        </w:rPr>
      </w:pPr>
      <w:r w:rsidRPr="006C6990">
        <w:rPr>
          <w:b/>
          <w:sz w:val="24"/>
          <w:szCs w:val="24"/>
        </w:rPr>
        <w:t>§ Único:</w:t>
      </w:r>
      <w:r w:rsidRPr="00E53ADE">
        <w:rPr>
          <w:sz w:val="24"/>
          <w:szCs w:val="24"/>
        </w:rPr>
        <w:t xml:space="preserve"> adjacências compreende</w:t>
      </w:r>
      <w:r w:rsidR="006C6990">
        <w:rPr>
          <w:sz w:val="24"/>
          <w:szCs w:val="24"/>
        </w:rPr>
        <w:t>m</w:t>
      </w:r>
      <w:r w:rsidRPr="00E53ADE">
        <w:rPr>
          <w:sz w:val="24"/>
          <w:szCs w:val="24"/>
        </w:rPr>
        <w:t xml:space="preserve"> áreas que serão posteriormente loteadas, inserindo estas na totalidade do Planejamento Espacial da Vila de Santa Maria do Uruará.</w:t>
      </w:r>
    </w:p>
    <w:p w:rsidR="004C0C08" w:rsidRPr="00E53ADE" w:rsidRDefault="00CE499E" w:rsidP="00E53ADE">
      <w:pPr>
        <w:jc w:val="both"/>
        <w:rPr>
          <w:sz w:val="24"/>
          <w:szCs w:val="24"/>
        </w:rPr>
      </w:pPr>
      <w:r w:rsidRPr="006C6990">
        <w:rPr>
          <w:b/>
          <w:sz w:val="24"/>
          <w:szCs w:val="24"/>
        </w:rPr>
        <w:t>Art. 2</w:t>
      </w:r>
      <w:r w:rsidR="00E53ADE" w:rsidRPr="006C6990">
        <w:rPr>
          <w:b/>
          <w:sz w:val="24"/>
          <w:szCs w:val="24"/>
        </w:rPr>
        <w:t>º</w:t>
      </w:r>
      <w:r w:rsidR="00E53ADE">
        <w:rPr>
          <w:sz w:val="24"/>
          <w:szCs w:val="24"/>
        </w:rPr>
        <w:t xml:space="preserve"> - E</w:t>
      </w:r>
      <w:r w:rsidR="004C0C08" w:rsidRPr="00E53ADE">
        <w:rPr>
          <w:sz w:val="24"/>
          <w:szCs w:val="24"/>
        </w:rPr>
        <w:t>ntende-se</w:t>
      </w:r>
      <w:r w:rsidR="00E53ADE">
        <w:rPr>
          <w:sz w:val="24"/>
          <w:szCs w:val="24"/>
        </w:rPr>
        <w:t xml:space="preserve"> como Ordenamento Espacial</w:t>
      </w:r>
      <w:r w:rsidRPr="00E53ADE">
        <w:rPr>
          <w:sz w:val="24"/>
          <w:szCs w:val="24"/>
        </w:rPr>
        <w:t xml:space="preserve"> a manutenção do espaço urbano previamente estudado, determinados e estabelecido, conforme estudos topográficos</w:t>
      </w:r>
      <w:r w:rsidR="00E53ADE">
        <w:rPr>
          <w:sz w:val="24"/>
          <w:szCs w:val="24"/>
        </w:rPr>
        <w:t xml:space="preserve"> na Vila de Santa Maria do Uruará</w:t>
      </w:r>
      <w:r w:rsidR="004C0C08" w:rsidRPr="00E53ADE">
        <w:rPr>
          <w:sz w:val="24"/>
          <w:szCs w:val="24"/>
        </w:rPr>
        <w:t>;</w:t>
      </w:r>
    </w:p>
    <w:p w:rsidR="00CE499E" w:rsidRPr="00E53ADE" w:rsidRDefault="004C0C08" w:rsidP="00E53ADE">
      <w:pPr>
        <w:jc w:val="both"/>
        <w:rPr>
          <w:sz w:val="24"/>
          <w:szCs w:val="24"/>
        </w:rPr>
      </w:pPr>
      <w:r w:rsidRPr="006C6990">
        <w:rPr>
          <w:b/>
          <w:sz w:val="24"/>
          <w:szCs w:val="24"/>
        </w:rPr>
        <w:t>Art. 3º</w:t>
      </w:r>
      <w:r w:rsidRPr="00E53ADE">
        <w:rPr>
          <w:sz w:val="24"/>
          <w:szCs w:val="24"/>
        </w:rPr>
        <w:t xml:space="preserve"> - </w:t>
      </w:r>
      <w:r w:rsidR="0070147F" w:rsidRPr="00E53ADE">
        <w:rPr>
          <w:sz w:val="24"/>
          <w:szCs w:val="24"/>
        </w:rPr>
        <w:t>A vila de Santa Maria do Uruará, compreende até determinado momento, uma dimensão</w:t>
      </w:r>
      <w:r w:rsidR="00425654">
        <w:rPr>
          <w:sz w:val="24"/>
          <w:szCs w:val="24"/>
        </w:rPr>
        <w:t xml:space="preserve"> de espaço de urbanização e planejamento</w:t>
      </w:r>
      <w:r w:rsidR="0070147F" w:rsidRPr="00E53ADE">
        <w:rPr>
          <w:sz w:val="24"/>
          <w:szCs w:val="24"/>
        </w:rPr>
        <w:t xml:space="preserve"> de 4.000 metros de largura</w:t>
      </w:r>
      <w:r w:rsidR="00E53ADE">
        <w:rPr>
          <w:sz w:val="24"/>
          <w:szCs w:val="24"/>
        </w:rPr>
        <w:t xml:space="preserve"> sentido Leste - Oeste</w:t>
      </w:r>
      <w:r w:rsidR="0070147F" w:rsidRPr="00E53ADE">
        <w:rPr>
          <w:sz w:val="24"/>
          <w:szCs w:val="24"/>
        </w:rPr>
        <w:t>, por 6.000 metros de comprimento</w:t>
      </w:r>
      <w:r w:rsidR="00E53ADE">
        <w:rPr>
          <w:sz w:val="24"/>
          <w:szCs w:val="24"/>
        </w:rPr>
        <w:t>, sentido Norte - Sul</w:t>
      </w:r>
      <w:r w:rsidR="0070147F" w:rsidRPr="00E53ADE">
        <w:rPr>
          <w:sz w:val="24"/>
          <w:szCs w:val="24"/>
        </w:rPr>
        <w:t>, equivalendo uma área de 24 km</w:t>
      </w:r>
      <w:r w:rsidR="0070147F" w:rsidRPr="00E53ADE">
        <w:rPr>
          <w:sz w:val="24"/>
          <w:szCs w:val="24"/>
          <w:vertAlign w:val="superscript"/>
        </w:rPr>
        <w:t>2</w:t>
      </w:r>
      <w:r w:rsidR="0070147F" w:rsidRPr="00E53ADE">
        <w:rPr>
          <w:sz w:val="24"/>
          <w:szCs w:val="24"/>
        </w:rPr>
        <w:t>.</w:t>
      </w:r>
    </w:p>
    <w:p w:rsidR="00E44231" w:rsidRPr="00E53ADE" w:rsidRDefault="00E44231" w:rsidP="00E53ADE">
      <w:pPr>
        <w:jc w:val="both"/>
        <w:rPr>
          <w:sz w:val="24"/>
          <w:szCs w:val="24"/>
        </w:rPr>
      </w:pPr>
      <w:r w:rsidRPr="006C6990">
        <w:rPr>
          <w:b/>
          <w:sz w:val="24"/>
          <w:szCs w:val="24"/>
        </w:rPr>
        <w:t xml:space="preserve">Art. </w:t>
      </w:r>
      <w:r w:rsidR="00144103" w:rsidRPr="006C6990">
        <w:rPr>
          <w:b/>
          <w:sz w:val="24"/>
          <w:szCs w:val="24"/>
        </w:rPr>
        <w:t>4º</w:t>
      </w:r>
      <w:r w:rsidR="00144103" w:rsidRPr="00E53ADE">
        <w:rPr>
          <w:sz w:val="24"/>
          <w:szCs w:val="24"/>
        </w:rPr>
        <w:t xml:space="preserve"> - </w:t>
      </w:r>
      <w:r w:rsidR="00E53ADE">
        <w:rPr>
          <w:sz w:val="24"/>
          <w:szCs w:val="24"/>
        </w:rPr>
        <w:t>A</w:t>
      </w:r>
      <w:r w:rsidR="00510081" w:rsidRPr="00E53ADE">
        <w:rPr>
          <w:sz w:val="24"/>
          <w:szCs w:val="24"/>
        </w:rPr>
        <w:t xml:space="preserve"> vila de Santa Maria do Uruará é constituída de travessas, ruas, vielas, avenidas, logradouros, e “núcleo de moradas”;</w:t>
      </w:r>
    </w:p>
    <w:p w:rsidR="00510081" w:rsidRPr="00E53ADE" w:rsidRDefault="00510081" w:rsidP="00E53ADE">
      <w:pPr>
        <w:jc w:val="both"/>
        <w:rPr>
          <w:sz w:val="24"/>
          <w:szCs w:val="24"/>
        </w:rPr>
      </w:pPr>
      <w:r w:rsidRPr="006C6990">
        <w:rPr>
          <w:b/>
          <w:sz w:val="24"/>
          <w:szCs w:val="24"/>
        </w:rPr>
        <w:t>Art. 5º</w:t>
      </w:r>
      <w:r w:rsidRPr="00E53ADE">
        <w:rPr>
          <w:sz w:val="24"/>
          <w:szCs w:val="24"/>
        </w:rPr>
        <w:t xml:space="preserve"> - Compreende</w:t>
      </w:r>
      <w:r w:rsidR="00E53ADE">
        <w:rPr>
          <w:sz w:val="24"/>
          <w:szCs w:val="24"/>
        </w:rPr>
        <w:t>m</w:t>
      </w:r>
      <w:r w:rsidRPr="00E53ADE">
        <w:rPr>
          <w:sz w:val="24"/>
          <w:szCs w:val="24"/>
        </w:rPr>
        <w:t>-se como ruas os espaçamentos de tráfego destinados à</w:t>
      </w:r>
      <w:r w:rsidR="00E53ADE">
        <w:rPr>
          <w:sz w:val="24"/>
          <w:szCs w:val="24"/>
        </w:rPr>
        <w:t>s</w:t>
      </w:r>
      <w:r w:rsidRPr="00E53ADE">
        <w:rPr>
          <w:sz w:val="24"/>
          <w:szCs w:val="24"/>
        </w:rPr>
        <w:t xml:space="preserve"> pessoas, veículos</w:t>
      </w:r>
      <w:r w:rsidR="00E53ADE">
        <w:rPr>
          <w:sz w:val="24"/>
          <w:szCs w:val="24"/>
        </w:rPr>
        <w:t xml:space="preserve"> motorizados ou não</w:t>
      </w:r>
      <w:r w:rsidRPr="00E53ADE">
        <w:rPr>
          <w:sz w:val="24"/>
          <w:szCs w:val="24"/>
        </w:rPr>
        <w:t>, entre outros, no sentido oeste – leste;</w:t>
      </w:r>
    </w:p>
    <w:p w:rsidR="00510081" w:rsidRPr="00E53ADE" w:rsidRDefault="00510081" w:rsidP="00E53ADE">
      <w:pPr>
        <w:jc w:val="both"/>
        <w:rPr>
          <w:sz w:val="24"/>
          <w:szCs w:val="24"/>
        </w:rPr>
      </w:pPr>
      <w:r w:rsidRPr="00E53ADE">
        <w:rPr>
          <w:sz w:val="24"/>
          <w:szCs w:val="24"/>
        </w:rPr>
        <w:t>Art. 6º - Compreende</w:t>
      </w:r>
      <w:r w:rsidR="00E53ADE">
        <w:rPr>
          <w:sz w:val="24"/>
          <w:szCs w:val="24"/>
        </w:rPr>
        <w:t>m</w:t>
      </w:r>
      <w:r w:rsidRPr="00E53ADE">
        <w:rPr>
          <w:sz w:val="24"/>
          <w:szCs w:val="24"/>
        </w:rPr>
        <w:t>-se como travessas, os espaça</w:t>
      </w:r>
      <w:r w:rsidR="00E53ADE">
        <w:rPr>
          <w:sz w:val="24"/>
          <w:szCs w:val="24"/>
        </w:rPr>
        <w:t>mentos destinados ao trá</w:t>
      </w:r>
      <w:r w:rsidRPr="00E53ADE">
        <w:rPr>
          <w:sz w:val="24"/>
          <w:szCs w:val="24"/>
        </w:rPr>
        <w:t>fego de pessoas, veículos, no sentido norte – sul;</w:t>
      </w:r>
    </w:p>
    <w:p w:rsidR="00510081" w:rsidRDefault="00510081" w:rsidP="00E53ADE">
      <w:pPr>
        <w:jc w:val="both"/>
        <w:rPr>
          <w:sz w:val="24"/>
          <w:szCs w:val="24"/>
        </w:rPr>
      </w:pPr>
      <w:r w:rsidRPr="00E53ADE">
        <w:rPr>
          <w:sz w:val="24"/>
          <w:szCs w:val="24"/>
        </w:rPr>
        <w:lastRenderedPageBreak/>
        <w:t>Art. 7º - Compreende</w:t>
      </w:r>
      <w:r w:rsidR="00E53ADE">
        <w:rPr>
          <w:sz w:val="24"/>
          <w:szCs w:val="24"/>
        </w:rPr>
        <w:t>m-se,</w:t>
      </w:r>
      <w:r w:rsidRPr="00E53ADE">
        <w:rPr>
          <w:sz w:val="24"/>
          <w:szCs w:val="24"/>
        </w:rPr>
        <w:t xml:space="preserve"> “núcleos de moradas” todo conjunto</w:t>
      </w:r>
      <w:r w:rsidR="00E53ADE">
        <w:rPr>
          <w:sz w:val="24"/>
          <w:szCs w:val="24"/>
        </w:rPr>
        <w:t xml:space="preserve"> de casas ou moradas</w:t>
      </w:r>
      <w:r w:rsidRPr="00E53ADE">
        <w:rPr>
          <w:sz w:val="24"/>
          <w:szCs w:val="24"/>
        </w:rPr>
        <w:t xml:space="preserve"> na Vila de Santa Maria do Uruará, como ponto de referência de moradia dos habitantes, como por exemplo: “Bairro do Bacabal”;</w:t>
      </w:r>
    </w:p>
    <w:p w:rsidR="008121D3" w:rsidRPr="00E53ADE" w:rsidRDefault="008121D3" w:rsidP="00E53ADE">
      <w:pPr>
        <w:jc w:val="both"/>
        <w:rPr>
          <w:sz w:val="24"/>
          <w:szCs w:val="24"/>
        </w:rPr>
      </w:pPr>
    </w:p>
    <w:p w:rsidR="00510081" w:rsidRPr="00E53ADE" w:rsidRDefault="00510081" w:rsidP="00E53ADE">
      <w:pPr>
        <w:spacing w:after="0" w:line="240" w:lineRule="auto"/>
        <w:jc w:val="center"/>
        <w:rPr>
          <w:b/>
          <w:sz w:val="24"/>
          <w:szCs w:val="24"/>
        </w:rPr>
      </w:pPr>
      <w:r w:rsidRPr="00E53ADE">
        <w:rPr>
          <w:b/>
          <w:sz w:val="24"/>
          <w:szCs w:val="24"/>
        </w:rPr>
        <w:t>CAPÍTULO II</w:t>
      </w:r>
    </w:p>
    <w:p w:rsidR="00510081" w:rsidRDefault="003F2864" w:rsidP="00E53ADE">
      <w:pPr>
        <w:spacing w:after="0" w:line="240" w:lineRule="auto"/>
        <w:jc w:val="center"/>
        <w:rPr>
          <w:b/>
          <w:sz w:val="24"/>
          <w:szCs w:val="24"/>
        </w:rPr>
      </w:pPr>
      <w:r>
        <w:rPr>
          <w:b/>
          <w:sz w:val="24"/>
          <w:szCs w:val="24"/>
        </w:rPr>
        <w:t xml:space="preserve">DO DIREITO DE USO, </w:t>
      </w:r>
      <w:r w:rsidR="00510081" w:rsidRPr="00E53ADE">
        <w:rPr>
          <w:b/>
          <w:sz w:val="24"/>
          <w:szCs w:val="24"/>
        </w:rPr>
        <w:t xml:space="preserve">TRÁFEGO E DIMENSÃO </w:t>
      </w:r>
      <w:proofErr w:type="gramStart"/>
      <w:r w:rsidR="00510081" w:rsidRPr="00E53ADE">
        <w:rPr>
          <w:b/>
          <w:sz w:val="24"/>
          <w:szCs w:val="24"/>
        </w:rPr>
        <w:t>ESPACIAL</w:t>
      </w:r>
      <w:proofErr w:type="gramEnd"/>
    </w:p>
    <w:p w:rsidR="00E53ADE" w:rsidRPr="00E53ADE" w:rsidRDefault="00E53ADE" w:rsidP="00E53ADE">
      <w:pPr>
        <w:spacing w:after="0" w:line="240" w:lineRule="auto"/>
        <w:jc w:val="center"/>
        <w:rPr>
          <w:b/>
          <w:sz w:val="24"/>
          <w:szCs w:val="24"/>
        </w:rPr>
      </w:pPr>
    </w:p>
    <w:p w:rsidR="00510081" w:rsidRPr="00E53ADE" w:rsidRDefault="00510081" w:rsidP="00E53ADE">
      <w:pPr>
        <w:jc w:val="both"/>
        <w:rPr>
          <w:sz w:val="24"/>
          <w:szCs w:val="24"/>
        </w:rPr>
      </w:pPr>
      <w:r w:rsidRPr="00E53ADE">
        <w:rPr>
          <w:sz w:val="24"/>
          <w:szCs w:val="24"/>
        </w:rPr>
        <w:t>Art. 8º - Dimensão espacial</w:t>
      </w:r>
      <w:r w:rsidR="00E53ADE">
        <w:rPr>
          <w:sz w:val="24"/>
          <w:szCs w:val="24"/>
        </w:rPr>
        <w:t>, corresponde à</w:t>
      </w:r>
      <w:r w:rsidR="00446CC0" w:rsidRPr="00E53ADE">
        <w:rPr>
          <w:sz w:val="24"/>
          <w:szCs w:val="24"/>
        </w:rPr>
        <w:t xml:space="preserve"> totalidade da área em metros quadrados correspondente área de moradia (terrenos e construções) e áreas de livre acesso (ruas, avenidas, travessas, praças, campos esportivos);</w:t>
      </w:r>
    </w:p>
    <w:p w:rsidR="00446CC0" w:rsidRPr="00E53ADE" w:rsidRDefault="00B3387C" w:rsidP="00E53ADE">
      <w:pPr>
        <w:jc w:val="both"/>
        <w:rPr>
          <w:sz w:val="24"/>
          <w:szCs w:val="24"/>
        </w:rPr>
      </w:pPr>
      <w:r>
        <w:rPr>
          <w:sz w:val="24"/>
          <w:szCs w:val="24"/>
        </w:rPr>
        <w:t>Art. 9º - O trá</w:t>
      </w:r>
      <w:r w:rsidR="00446CC0" w:rsidRPr="00E53ADE">
        <w:rPr>
          <w:sz w:val="24"/>
          <w:szCs w:val="24"/>
        </w:rPr>
        <w:t>fego de pessoas</w:t>
      </w:r>
      <w:r>
        <w:rPr>
          <w:sz w:val="24"/>
          <w:szCs w:val="24"/>
        </w:rPr>
        <w:t xml:space="preserve"> em área urbana</w:t>
      </w:r>
      <w:r w:rsidR="00446CC0" w:rsidRPr="00E53ADE">
        <w:rPr>
          <w:sz w:val="24"/>
          <w:szCs w:val="24"/>
        </w:rPr>
        <w:t xml:space="preserve"> ocorrerá dentro dos limites das ruas, vielas, travessas, avenidas, entre outros;</w:t>
      </w:r>
    </w:p>
    <w:p w:rsidR="00446CC0" w:rsidRPr="00E53ADE" w:rsidRDefault="00446CC0" w:rsidP="00A9117B">
      <w:pPr>
        <w:ind w:firstLine="567"/>
        <w:jc w:val="both"/>
        <w:rPr>
          <w:sz w:val="24"/>
          <w:szCs w:val="24"/>
        </w:rPr>
      </w:pPr>
      <w:r w:rsidRPr="00E53ADE">
        <w:rPr>
          <w:sz w:val="24"/>
          <w:szCs w:val="24"/>
        </w:rPr>
        <w:t>Parágrafo único: a locomoção de pessoas e veículos em áreas particulares ou privadas ocorrerá mediante permissão ou cedência do proprietário e/ou responsável.</w:t>
      </w:r>
    </w:p>
    <w:p w:rsidR="00446CC0" w:rsidRPr="00E53ADE" w:rsidRDefault="00446CC0" w:rsidP="00E53ADE">
      <w:pPr>
        <w:jc w:val="both"/>
        <w:rPr>
          <w:sz w:val="24"/>
          <w:szCs w:val="24"/>
        </w:rPr>
      </w:pPr>
      <w:r w:rsidRPr="00E53ADE">
        <w:rPr>
          <w:sz w:val="24"/>
          <w:szCs w:val="24"/>
        </w:rPr>
        <w:t>Art. 10</w:t>
      </w:r>
      <w:r w:rsidR="00EF47CC">
        <w:rPr>
          <w:sz w:val="24"/>
          <w:szCs w:val="24"/>
        </w:rPr>
        <w:t>º</w:t>
      </w:r>
      <w:r w:rsidRPr="00E53ADE">
        <w:rPr>
          <w:sz w:val="24"/>
          <w:szCs w:val="24"/>
        </w:rPr>
        <w:t xml:space="preserve"> –</w:t>
      </w:r>
      <w:r w:rsidR="00A9117B">
        <w:rPr>
          <w:sz w:val="24"/>
          <w:szCs w:val="24"/>
        </w:rPr>
        <w:t xml:space="preserve"> Os espaços de livre circulação</w:t>
      </w:r>
      <w:r w:rsidRPr="00E53ADE">
        <w:rPr>
          <w:sz w:val="24"/>
          <w:szCs w:val="24"/>
        </w:rPr>
        <w:t xml:space="preserve"> de pessoas e veículos, no caso as ruas e travessas,</w:t>
      </w:r>
      <w:r w:rsidR="00A9117B">
        <w:rPr>
          <w:sz w:val="24"/>
          <w:szCs w:val="24"/>
        </w:rPr>
        <w:t xml:space="preserve"> corresponderão</w:t>
      </w:r>
      <w:r w:rsidRPr="00E53ADE">
        <w:rPr>
          <w:sz w:val="24"/>
          <w:szCs w:val="24"/>
        </w:rPr>
        <w:t xml:space="preserve"> a 14 metros de largura, independentemente se a área dest</w:t>
      </w:r>
      <w:r w:rsidR="00B3387C">
        <w:rPr>
          <w:sz w:val="24"/>
          <w:szCs w:val="24"/>
        </w:rPr>
        <w:t xml:space="preserve">inada ao terreno corresponda </w:t>
      </w:r>
      <w:r w:rsidRPr="00E53ADE">
        <w:rPr>
          <w:sz w:val="24"/>
          <w:szCs w:val="24"/>
        </w:rPr>
        <w:t>60 metros</w:t>
      </w:r>
      <w:r w:rsidR="00B3387C">
        <w:rPr>
          <w:sz w:val="24"/>
          <w:szCs w:val="24"/>
        </w:rPr>
        <w:t xml:space="preserve"> ou menos,</w:t>
      </w:r>
      <w:r w:rsidR="00E53ADE">
        <w:rPr>
          <w:sz w:val="24"/>
          <w:szCs w:val="24"/>
        </w:rPr>
        <w:t xml:space="preserve"> de largura</w:t>
      </w:r>
      <w:r w:rsidRPr="00E53ADE">
        <w:rPr>
          <w:sz w:val="24"/>
          <w:szCs w:val="24"/>
        </w:rPr>
        <w:t>;</w:t>
      </w:r>
    </w:p>
    <w:p w:rsidR="00AB2E6E" w:rsidRPr="00E53ADE" w:rsidRDefault="00EF47CC" w:rsidP="00E53ADE">
      <w:pPr>
        <w:jc w:val="both"/>
        <w:rPr>
          <w:sz w:val="24"/>
          <w:szCs w:val="24"/>
        </w:rPr>
      </w:pPr>
      <w:r>
        <w:rPr>
          <w:sz w:val="24"/>
          <w:szCs w:val="24"/>
        </w:rPr>
        <w:t>Art.. 11</w:t>
      </w:r>
      <w:r w:rsidR="00446CC0" w:rsidRPr="00E53ADE">
        <w:rPr>
          <w:sz w:val="24"/>
          <w:szCs w:val="24"/>
        </w:rPr>
        <w:t xml:space="preserve"> - </w:t>
      </w:r>
      <w:r w:rsidR="00AB2E6E" w:rsidRPr="00E53ADE">
        <w:rPr>
          <w:sz w:val="24"/>
          <w:szCs w:val="24"/>
        </w:rPr>
        <w:t>Os terrenos únicos terão dimensão de 10 metros de largura</w:t>
      </w:r>
      <w:r w:rsidR="00E53ADE">
        <w:rPr>
          <w:sz w:val="24"/>
          <w:szCs w:val="24"/>
        </w:rPr>
        <w:t xml:space="preserve"> ou de frente</w:t>
      </w:r>
      <w:r w:rsidR="00AB2E6E" w:rsidRPr="00E53ADE">
        <w:rPr>
          <w:sz w:val="24"/>
          <w:szCs w:val="24"/>
        </w:rPr>
        <w:t xml:space="preserve"> por 30 metros de comprimento ou laterais ou em casos específicos 10 metros de largura por 25 metros</w:t>
      </w:r>
      <w:r w:rsidR="00877DAB">
        <w:rPr>
          <w:sz w:val="24"/>
          <w:szCs w:val="24"/>
        </w:rPr>
        <w:t xml:space="preserve"> de laterais ou comprimento,</w:t>
      </w:r>
      <w:r w:rsidR="00AB2E6E" w:rsidRPr="00E53ADE">
        <w:rPr>
          <w:sz w:val="24"/>
          <w:szCs w:val="24"/>
        </w:rPr>
        <w:t xml:space="preserve"> equivalente a 250 metros quadrados.</w:t>
      </w:r>
    </w:p>
    <w:p w:rsidR="00AB2E6E" w:rsidRPr="00E53ADE" w:rsidRDefault="00EF47CC" w:rsidP="00E53ADE">
      <w:pPr>
        <w:jc w:val="both"/>
        <w:rPr>
          <w:sz w:val="24"/>
          <w:szCs w:val="24"/>
        </w:rPr>
      </w:pPr>
      <w:r>
        <w:rPr>
          <w:sz w:val="24"/>
          <w:szCs w:val="24"/>
        </w:rPr>
        <w:t>Art. 12</w:t>
      </w:r>
      <w:r w:rsidR="00AB2E6E" w:rsidRPr="00E53ADE">
        <w:rPr>
          <w:sz w:val="24"/>
          <w:szCs w:val="24"/>
        </w:rPr>
        <w:t xml:space="preserve"> - As quadras d</w:t>
      </w:r>
      <w:r w:rsidR="00D2173B">
        <w:rPr>
          <w:sz w:val="24"/>
          <w:szCs w:val="24"/>
        </w:rPr>
        <w:t>a vila de Santa Maria do Uruará</w:t>
      </w:r>
      <w:r w:rsidR="00AB2E6E" w:rsidRPr="00E53ADE">
        <w:rPr>
          <w:sz w:val="24"/>
          <w:szCs w:val="24"/>
        </w:rPr>
        <w:t xml:space="preserve"> terão dimensão de 120 metros de comprimento, por 60 metros de largura ou</w:t>
      </w:r>
      <w:r w:rsidR="00E53ADE">
        <w:rPr>
          <w:sz w:val="24"/>
          <w:szCs w:val="24"/>
        </w:rPr>
        <w:t xml:space="preserve"> menos não interferindo nas</w:t>
      </w:r>
      <w:r w:rsidR="00AB2E6E" w:rsidRPr="00E53ADE">
        <w:rPr>
          <w:sz w:val="24"/>
          <w:szCs w:val="24"/>
        </w:rPr>
        <w:t xml:space="preserve"> área</w:t>
      </w:r>
      <w:r w:rsidR="00E53ADE">
        <w:rPr>
          <w:sz w:val="24"/>
          <w:szCs w:val="24"/>
        </w:rPr>
        <w:t>s</w:t>
      </w:r>
      <w:r w:rsidR="00D2173B">
        <w:rPr>
          <w:sz w:val="24"/>
          <w:szCs w:val="24"/>
        </w:rPr>
        <w:t xml:space="preserve"> destinadas às</w:t>
      </w:r>
      <w:r w:rsidR="00AB2E6E" w:rsidRPr="00E53ADE">
        <w:rPr>
          <w:sz w:val="24"/>
          <w:szCs w:val="24"/>
        </w:rPr>
        <w:t xml:space="preserve"> ruas e travessas;</w:t>
      </w:r>
    </w:p>
    <w:p w:rsidR="00AB2E6E" w:rsidRPr="00E53ADE" w:rsidRDefault="00AB2E6E" w:rsidP="00A9117B">
      <w:pPr>
        <w:ind w:firstLine="567"/>
        <w:jc w:val="both"/>
        <w:rPr>
          <w:sz w:val="24"/>
          <w:szCs w:val="24"/>
        </w:rPr>
      </w:pPr>
      <w:r w:rsidRPr="00E53ADE">
        <w:rPr>
          <w:sz w:val="24"/>
          <w:szCs w:val="24"/>
        </w:rPr>
        <w:t>Parágrafo Único: o</w:t>
      </w:r>
      <w:r w:rsidR="00D2173B">
        <w:rPr>
          <w:sz w:val="24"/>
          <w:szCs w:val="24"/>
        </w:rPr>
        <w:t>s</w:t>
      </w:r>
      <w:r w:rsidRPr="00E53ADE">
        <w:rPr>
          <w:sz w:val="24"/>
          <w:szCs w:val="24"/>
        </w:rPr>
        <w:t xml:space="preserve"> terreno</w:t>
      </w:r>
      <w:r w:rsidR="00D2173B">
        <w:rPr>
          <w:sz w:val="24"/>
          <w:szCs w:val="24"/>
        </w:rPr>
        <w:t>s</w:t>
      </w:r>
      <w:r w:rsidRPr="00E53ADE">
        <w:rPr>
          <w:sz w:val="24"/>
          <w:szCs w:val="24"/>
        </w:rPr>
        <w:t xml:space="preserve"> que possuir menos de 30</w:t>
      </w:r>
      <w:r w:rsidR="00B3387C">
        <w:rPr>
          <w:sz w:val="24"/>
          <w:szCs w:val="24"/>
        </w:rPr>
        <w:t xml:space="preserve"> ou 60</w:t>
      </w:r>
      <w:r w:rsidRPr="00E53ADE">
        <w:rPr>
          <w:sz w:val="24"/>
          <w:szCs w:val="24"/>
        </w:rPr>
        <w:t xml:space="preserve"> metros de comprimento ou laterai</w:t>
      </w:r>
      <w:r w:rsidR="00D2173B">
        <w:rPr>
          <w:sz w:val="24"/>
          <w:szCs w:val="24"/>
        </w:rPr>
        <w:t>s, não poderão</w:t>
      </w:r>
      <w:r w:rsidRPr="00E53ADE">
        <w:rPr>
          <w:sz w:val="24"/>
          <w:szCs w:val="24"/>
        </w:rPr>
        <w:t xml:space="preserve"> ser compensados com área das ruas e travessas, ou seja, não </w:t>
      </w:r>
      <w:proofErr w:type="gramStart"/>
      <w:r w:rsidRPr="00E53ADE">
        <w:rPr>
          <w:sz w:val="24"/>
          <w:szCs w:val="24"/>
        </w:rPr>
        <w:t>serão</w:t>
      </w:r>
      <w:proofErr w:type="gramEnd"/>
      <w:r w:rsidRPr="00E53ADE">
        <w:rPr>
          <w:sz w:val="24"/>
          <w:szCs w:val="24"/>
        </w:rPr>
        <w:t xml:space="preserve"> permitido</w:t>
      </w:r>
      <w:r w:rsidR="00D2173B">
        <w:rPr>
          <w:sz w:val="24"/>
          <w:szCs w:val="24"/>
        </w:rPr>
        <w:t>s adentrar o espaço destinados à</w:t>
      </w:r>
      <w:r w:rsidRPr="00E53ADE">
        <w:rPr>
          <w:sz w:val="24"/>
          <w:szCs w:val="24"/>
        </w:rPr>
        <w:t xml:space="preserve"> largura das ruas e travessas (14 metros).</w:t>
      </w:r>
    </w:p>
    <w:p w:rsidR="00794270" w:rsidRPr="00E53ADE" w:rsidRDefault="00AB2E6E" w:rsidP="00E53ADE">
      <w:pPr>
        <w:jc w:val="both"/>
        <w:rPr>
          <w:sz w:val="24"/>
          <w:szCs w:val="24"/>
        </w:rPr>
      </w:pPr>
      <w:r w:rsidRPr="00E53ADE">
        <w:rPr>
          <w:sz w:val="24"/>
          <w:szCs w:val="24"/>
        </w:rPr>
        <w:t xml:space="preserve">Art. 13 </w:t>
      </w:r>
      <w:r w:rsidR="00794270" w:rsidRPr="00E53ADE">
        <w:rPr>
          <w:sz w:val="24"/>
          <w:szCs w:val="24"/>
        </w:rPr>
        <w:t>–</w:t>
      </w:r>
      <w:r w:rsidRPr="00E53ADE">
        <w:rPr>
          <w:sz w:val="24"/>
          <w:szCs w:val="24"/>
        </w:rPr>
        <w:t xml:space="preserve"> </w:t>
      </w:r>
      <w:r w:rsidR="00794270" w:rsidRPr="00E53ADE">
        <w:rPr>
          <w:sz w:val="24"/>
          <w:szCs w:val="24"/>
        </w:rPr>
        <w:t xml:space="preserve">As áreas </w:t>
      </w:r>
      <w:r w:rsidR="00D2173B">
        <w:rPr>
          <w:sz w:val="24"/>
          <w:szCs w:val="24"/>
        </w:rPr>
        <w:t>de terra firme e várzea próxima</w:t>
      </w:r>
      <w:r w:rsidR="00794270" w:rsidRPr="00E53ADE">
        <w:rPr>
          <w:sz w:val="24"/>
          <w:szCs w:val="24"/>
        </w:rPr>
        <w:t xml:space="preserve"> às margens do Rio Pará do Uruará</w:t>
      </w:r>
      <w:r w:rsidR="003F2864">
        <w:rPr>
          <w:sz w:val="24"/>
          <w:szCs w:val="24"/>
        </w:rPr>
        <w:t xml:space="preserve"> próxima a Vila de Santa Maria do Uruará</w:t>
      </w:r>
      <w:r w:rsidR="00794270" w:rsidRPr="00E53ADE">
        <w:rPr>
          <w:sz w:val="24"/>
          <w:szCs w:val="24"/>
        </w:rPr>
        <w:t>, 100 m</w:t>
      </w:r>
      <w:r w:rsidR="00A9117B">
        <w:rPr>
          <w:sz w:val="24"/>
          <w:szCs w:val="24"/>
        </w:rPr>
        <w:t>etros, são</w:t>
      </w:r>
      <w:r w:rsidR="003F2864">
        <w:rPr>
          <w:sz w:val="24"/>
          <w:szCs w:val="24"/>
        </w:rPr>
        <w:t xml:space="preserve"> áreas</w:t>
      </w:r>
      <w:r w:rsidR="00A9117B">
        <w:rPr>
          <w:sz w:val="24"/>
          <w:szCs w:val="24"/>
        </w:rPr>
        <w:t xml:space="preserve"> pertencentes à União</w:t>
      </w:r>
      <w:r w:rsidR="00794270" w:rsidRPr="00E53ADE">
        <w:rPr>
          <w:sz w:val="24"/>
          <w:szCs w:val="24"/>
        </w:rPr>
        <w:t>, especificamente à Marinha do Brasil, com fins de preservação e conservação ambiental, assim como destinadas a projetos sociais</w:t>
      </w:r>
      <w:r w:rsidR="003F2864">
        <w:rPr>
          <w:sz w:val="24"/>
          <w:szCs w:val="24"/>
        </w:rPr>
        <w:t>,</w:t>
      </w:r>
      <w:r w:rsidR="00794270" w:rsidRPr="00E53ADE">
        <w:rPr>
          <w:sz w:val="24"/>
          <w:szCs w:val="24"/>
        </w:rPr>
        <w:t xml:space="preserve"> de lazer e entretenimento aos comunitários, previamente aprovados pelas secretarias do meio Ambiente, Cultura e de Transporte e Viação;</w:t>
      </w:r>
    </w:p>
    <w:p w:rsidR="00AB2E6E" w:rsidRPr="00E53ADE" w:rsidRDefault="00EF47CC" w:rsidP="00E53ADE">
      <w:pPr>
        <w:jc w:val="both"/>
        <w:rPr>
          <w:sz w:val="24"/>
          <w:szCs w:val="24"/>
        </w:rPr>
      </w:pPr>
      <w:r>
        <w:rPr>
          <w:sz w:val="24"/>
          <w:szCs w:val="24"/>
        </w:rPr>
        <w:t>Art. 14</w:t>
      </w:r>
      <w:r w:rsidR="00E51CA9">
        <w:rPr>
          <w:sz w:val="24"/>
          <w:szCs w:val="24"/>
        </w:rPr>
        <w:t xml:space="preserve"> -</w:t>
      </w:r>
      <w:r w:rsidR="00794270" w:rsidRPr="00E53ADE">
        <w:rPr>
          <w:sz w:val="24"/>
          <w:szCs w:val="24"/>
        </w:rPr>
        <w:t xml:space="preserve"> </w:t>
      </w:r>
      <w:r w:rsidR="00A82AAA" w:rsidRPr="00E53ADE">
        <w:rPr>
          <w:sz w:val="24"/>
          <w:szCs w:val="24"/>
        </w:rPr>
        <w:t>O limite de uso deve ser no limite dos 14 metros de ruas, não sendo permitido ultrapassar com quaisquer construções que sejam (cercas, casas, muros, pátios, coberturas, e afins);</w:t>
      </w:r>
    </w:p>
    <w:p w:rsidR="00A82AAA" w:rsidRPr="00E53ADE" w:rsidRDefault="00EF47CC" w:rsidP="00E53ADE">
      <w:pPr>
        <w:jc w:val="both"/>
        <w:rPr>
          <w:sz w:val="24"/>
          <w:szCs w:val="24"/>
        </w:rPr>
      </w:pPr>
      <w:r>
        <w:rPr>
          <w:sz w:val="24"/>
          <w:szCs w:val="24"/>
        </w:rPr>
        <w:lastRenderedPageBreak/>
        <w:t>Art. 15</w:t>
      </w:r>
      <w:r w:rsidR="00A82AAA" w:rsidRPr="00E53ADE">
        <w:rPr>
          <w:sz w:val="24"/>
          <w:szCs w:val="24"/>
        </w:rPr>
        <w:t xml:space="preserve"> - Todo o e</w:t>
      </w:r>
      <w:r w:rsidR="00E51CA9">
        <w:rPr>
          <w:sz w:val="24"/>
          <w:szCs w:val="24"/>
        </w:rPr>
        <w:t>spaço público é destinado ao trá</w:t>
      </w:r>
      <w:r w:rsidR="00A82AAA" w:rsidRPr="00E53ADE">
        <w:rPr>
          <w:sz w:val="24"/>
          <w:szCs w:val="24"/>
        </w:rPr>
        <w:t>fego de transeuntes, veículos motorizados ou não</w:t>
      </w:r>
      <w:r w:rsidR="00E51CA9">
        <w:rPr>
          <w:sz w:val="24"/>
          <w:szCs w:val="24"/>
        </w:rPr>
        <w:t>,</w:t>
      </w:r>
      <w:r w:rsidR="00A82AAA" w:rsidRPr="00E53ADE">
        <w:rPr>
          <w:sz w:val="24"/>
          <w:szCs w:val="24"/>
        </w:rPr>
        <w:t xml:space="preserve"> de pequeno e médio porte;</w:t>
      </w:r>
    </w:p>
    <w:p w:rsidR="00A82AAA" w:rsidRPr="00E53ADE" w:rsidRDefault="00EF47CC" w:rsidP="00E53ADE">
      <w:pPr>
        <w:jc w:val="both"/>
        <w:rPr>
          <w:sz w:val="24"/>
          <w:szCs w:val="24"/>
        </w:rPr>
      </w:pPr>
      <w:r>
        <w:rPr>
          <w:sz w:val="24"/>
          <w:szCs w:val="24"/>
        </w:rPr>
        <w:t>Art. 16</w:t>
      </w:r>
      <w:r w:rsidR="00A82AAA" w:rsidRPr="00E53ADE">
        <w:rPr>
          <w:sz w:val="24"/>
          <w:szCs w:val="24"/>
        </w:rPr>
        <w:t xml:space="preserve"> - O espaço existente entre as ruas Argemiro Corrêa Lima e Avenida Santa Maria, será destinada a construção de um espaço esportivo ou praça de lazer e entretenimento, de acordo com projetos pré-aprovados;</w:t>
      </w:r>
    </w:p>
    <w:p w:rsidR="00F51D8B" w:rsidRPr="00E53ADE" w:rsidRDefault="00EF47CC" w:rsidP="00E53ADE">
      <w:pPr>
        <w:jc w:val="both"/>
        <w:rPr>
          <w:sz w:val="24"/>
          <w:szCs w:val="24"/>
        </w:rPr>
      </w:pPr>
      <w:r>
        <w:rPr>
          <w:sz w:val="24"/>
          <w:szCs w:val="24"/>
        </w:rPr>
        <w:t>Art. 17</w:t>
      </w:r>
      <w:r w:rsidR="00F51D8B" w:rsidRPr="00E53ADE">
        <w:rPr>
          <w:sz w:val="24"/>
          <w:szCs w:val="24"/>
        </w:rPr>
        <w:t xml:space="preserve"> - As ruas que por ventura serão abertas seg</w:t>
      </w:r>
      <w:r w:rsidR="007C0954">
        <w:rPr>
          <w:sz w:val="24"/>
          <w:szCs w:val="24"/>
        </w:rPr>
        <w:t>uirão em linha reta, respeitando</w:t>
      </w:r>
      <w:proofErr w:type="gramStart"/>
      <w:r w:rsidR="00F51D8B" w:rsidRPr="00E53ADE">
        <w:rPr>
          <w:sz w:val="24"/>
          <w:szCs w:val="24"/>
        </w:rPr>
        <w:t xml:space="preserve">  </w:t>
      </w:r>
      <w:proofErr w:type="gramEnd"/>
      <w:r w:rsidR="00F51D8B" w:rsidRPr="00E53ADE">
        <w:rPr>
          <w:sz w:val="24"/>
          <w:szCs w:val="24"/>
        </w:rPr>
        <w:t>sempre as dimensões determinadas sobre os tamanhos das quadras .</w:t>
      </w:r>
    </w:p>
    <w:p w:rsidR="00E51CA9" w:rsidRDefault="00E51CA9" w:rsidP="00E51CA9">
      <w:pPr>
        <w:spacing w:after="0" w:line="240" w:lineRule="auto"/>
        <w:rPr>
          <w:b/>
          <w:sz w:val="24"/>
          <w:szCs w:val="24"/>
        </w:rPr>
      </w:pPr>
    </w:p>
    <w:p w:rsidR="00A9117B" w:rsidRDefault="00A9117B" w:rsidP="00E51CA9">
      <w:pPr>
        <w:spacing w:after="0" w:line="240" w:lineRule="auto"/>
        <w:rPr>
          <w:b/>
          <w:sz w:val="24"/>
          <w:szCs w:val="24"/>
        </w:rPr>
      </w:pPr>
    </w:p>
    <w:p w:rsidR="00A82AAA" w:rsidRPr="00E53ADE" w:rsidRDefault="00A82AAA" w:rsidP="00E53ADE">
      <w:pPr>
        <w:spacing w:after="0" w:line="240" w:lineRule="auto"/>
        <w:jc w:val="center"/>
        <w:rPr>
          <w:b/>
          <w:sz w:val="24"/>
          <w:szCs w:val="24"/>
        </w:rPr>
      </w:pPr>
      <w:r w:rsidRPr="00E53ADE">
        <w:rPr>
          <w:b/>
          <w:sz w:val="24"/>
          <w:szCs w:val="24"/>
        </w:rPr>
        <w:t>CAPÍTULO III</w:t>
      </w:r>
    </w:p>
    <w:p w:rsidR="00A82AAA" w:rsidRPr="00E53ADE" w:rsidRDefault="00A82AAA" w:rsidP="00E53ADE">
      <w:pPr>
        <w:spacing w:after="0" w:line="240" w:lineRule="auto"/>
        <w:jc w:val="center"/>
        <w:rPr>
          <w:b/>
          <w:sz w:val="24"/>
          <w:szCs w:val="24"/>
        </w:rPr>
      </w:pPr>
      <w:r w:rsidRPr="00E53ADE">
        <w:rPr>
          <w:b/>
          <w:sz w:val="24"/>
          <w:szCs w:val="24"/>
        </w:rPr>
        <w:t>DOS DEVERES DOS COMUNITÁRIOS</w:t>
      </w:r>
      <w:r w:rsidR="00A9117B">
        <w:rPr>
          <w:b/>
          <w:sz w:val="24"/>
          <w:szCs w:val="24"/>
        </w:rPr>
        <w:t xml:space="preserve"> E PROIBIÇÕES</w:t>
      </w:r>
    </w:p>
    <w:p w:rsidR="00BD3D90" w:rsidRPr="00E53ADE" w:rsidRDefault="00BD3D90" w:rsidP="00E53ADE">
      <w:pPr>
        <w:spacing w:after="0" w:line="240" w:lineRule="auto"/>
        <w:jc w:val="both"/>
        <w:rPr>
          <w:b/>
          <w:sz w:val="24"/>
          <w:szCs w:val="24"/>
        </w:rPr>
      </w:pPr>
    </w:p>
    <w:p w:rsidR="00446CC0" w:rsidRPr="00E53ADE" w:rsidRDefault="00AB2E6E" w:rsidP="00E53ADE">
      <w:pPr>
        <w:jc w:val="both"/>
        <w:rPr>
          <w:sz w:val="24"/>
          <w:szCs w:val="24"/>
        </w:rPr>
      </w:pPr>
      <w:r w:rsidRPr="00E53ADE">
        <w:rPr>
          <w:sz w:val="24"/>
          <w:szCs w:val="24"/>
        </w:rPr>
        <w:t xml:space="preserve"> </w:t>
      </w:r>
      <w:r w:rsidR="00F51D8B" w:rsidRPr="00E53ADE">
        <w:rPr>
          <w:sz w:val="24"/>
          <w:szCs w:val="24"/>
        </w:rPr>
        <w:t>Art. 18</w:t>
      </w:r>
      <w:r w:rsidR="00BD3D90" w:rsidRPr="00E53ADE">
        <w:rPr>
          <w:sz w:val="24"/>
          <w:szCs w:val="24"/>
        </w:rPr>
        <w:t xml:space="preserve"> - É expressamente proibido construir dentro do limite do espaço ordenado da Vila de Santa Maria do Uruará, isto é, dentro do</w:t>
      </w:r>
      <w:r w:rsidR="00E51CA9">
        <w:rPr>
          <w:sz w:val="24"/>
          <w:szCs w:val="24"/>
        </w:rPr>
        <w:t>s</w:t>
      </w:r>
      <w:r w:rsidR="00BD3D90" w:rsidRPr="00E53ADE">
        <w:rPr>
          <w:sz w:val="24"/>
          <w:szCs w:val="24"/>
        </w:rPr>
        <w:t xml:space="preserve"> 14 metros destinados a circulação de pedestres e veículos, salvo interesse do Poder Público;</w:t>
      </w:r>
    </w:p>
    <w:p w:rsidR="003B4ABE" w:rsidRPr="00E53ADE" w:rsidRDefault="003B4ABE" w:rsidP="00E53ADE">
      <w:pPr>
        <w:jc w:val="both"/>
        <w:rPr>
          <w:sz w:val="24"/>
          <w:szCs w:val="24"/>
        </w:rPr>
      </w:pPr>
      <w:r w:rsidRPr="00E53ADE">
        <w:rPr>
          <w:sz w:val="24"/>
          <w:szCs w:val="24"/>
        </w:rPr>
        <w:t>Art.</w:t>
      </w:r>
      <w:r w:rsidR="00F51D8B" w:rsidRPr="00E53ADE">
        <w:rPr>
          <w:sz w:val="24"/>
          <w:szCs w:val="24"/>
        </w:rPr>
        <w:t xml:space="preserve"> 19</w:t>
      </w:r>
      <w:r w:rsidRPr="00E53ADE">
        <w:rPr>
          <w:sz w:val="24"/>
          <w:szCs w:val="24"/>
        </w:rPr>
        <w:t xml:space="preserve"> - Qualquer construção dentro do limite estabelecido à via pública (ruas, travessa e avenidas), nos 14 metros</w:t>
      </w:r>
      <w:r w:rsidR="007C0954">
        <w:rPr>
          <w:sz w:val="24"/>
          <w:szCs w:val="24"/>
        </w:rPr>
        <w:t>,</w:t>
      </w:r>
      <w:r w:rsidRPr="00E53ADE">
        <w:rPr>
          <w:sz w:val="24"/>
          <w:szCs w:val="24"/>
        </w:rPr>
        <w:t xml:space="preserve"> </w:t>
      </w:r>
      <w:proofErr w:type="gramStart"/>
      <w:r w:rsidRPr="00E53ADE">
        <w:rPr>
          <w:sz w:val="24"/>
          <w:szCs w:val="24"/>
        </w:rPr>
        <w:t>serão consideradas</w:t>
      </w:r>
      <w:proofErr w:type="gramEnd"/>
      <w:r w:rsidRPr="00E53ADE">
        <w:rPr>
          <w:sz w:val="24"/>
          <w:szCs w:val="24"/>
        </w:rPr>
        <w:t xml:space="preserve"> irregulares;</w:t>
      </w:r>
    </w:p>
    <w:p w:rsidR="003B7FC1" w:rsidRPr="00E53ADE" w:rsidRDefault="003B4ABE" w:rsidP="00425654">
      <w:pPr>
        <w:ind w:firstLine="567"/>
        <w:jc w:val="both"/>
        <w:rPr>
          <w:sz w:val="24"/>
          <w:szCs w:val="24"/>
        </w:rPr>
      </w:pPr>
      <w:r w:rsidRPr="00E53ADE">
        <w:rPr>
          <w:sz w:val="24"/>
          <w:szCs w:val="24"/>
        </w:rPr>
        <w:t xml:space="preserve">Parágrafo Único: entende-se como irregular as construções dentro dos limites das vias, </w:t>
      </w:r>
      <w:r w:rsidR="003B7FC1" w:rsidRPr="00E53ADE">
        <w:rPr>
          <w:sz w:val="24"/>
          <w:szCs w:val="24"/>
        </w:rPr>
        <w:t>como por exemplo</w:t>
      </w:r>
      <w:r w:rsidR="00425654">
        <w:rPr>
          <w:sz w:val="24"/>
          <w:szCs w:val="24"/>
        </w:rPr>
        <w:t>,</w:t>
      </w:r>
      <w:r w:rsidR="003B7FC1" w:rsidRPr="00E53ADE">
        <w:rPr>
          <w:sz w:val="24"/>
          <w:szCs w:val="24"/>
        </w:rPr>
        <w:t xml:space="preserve"> </w:t>
      </w:r>
      <w:r w:rsidRPr="00E53ADE">
        <w:rPr>
          <w:sz w:val="24"/>
          <w:szCs w:val="24"/>
        </w:rPr>
        <w:t>as calçadas, complementos de áreas residenciais e comerciais</w:t>
      </w:r>
      <w:r w:rsidR="003B7FC1" w:rsidRPr="00E53ADE">
        <w:rPr>
          <w:sz w:val="24"/>
          <w:szCs w:val="24"/>
        </w:rPr>
        <w:t>, muros, cercas, pátios, toldos, coberturas que ultrapasse os limites das ruas, travessas e avenidas.</w:t>
      </w:r>
    </w:p>
    <w:p w:rsidR="003B4ABE" w:rsidRPr="00E53ADE" w:rsidRDefault="003B7FC1" w:rsidP="00E53ADE">
      <w:pPr>
        <w:jc w:val="both"/>
        <w:rPr>
          <w:sz w:val="24"/>
          <w:szCs w:val="24"/>
        </w:rPr>
      </w:pPr>
      <w:r w:rsidRPr="00E53ADE">
        <w:rPr>
          <w:sz w:val="24"/>
          <w:szCs w:val="24"/>
        </w:rPr>
        <w:t>Art.</w:t>
      </w:r>
      <w:r w:rsidR="00A9117B">
        <w:rPr>
          <w:sz w:val="24"/>
          <w:szCs w:val="24"/>
        </w:rPr>
        <w:t xml:space="preserve"> </w:t>
      </w:r>
      <w:r w:rsidR="00F51D8B" w:rsidRPr="00E53ADE">
        <w:rPr>
          <w:sz w:val="24"/>
          <w:szCs w:val="24"/>
        </w:rPr>
        <w:t>20</w:t>
      </w:r>
      <w:r w:rsidRPr="00E53ADE">
        <w:rPr>
          <w:sz w:val="24"/>
          <w:szCs w:val="24"/>
        </w:rPr>
        <w:t xml:space="preserve"> – a construção de qualquer edificação que ultrapasse os limites de</w:t>
      </w:r>
      <w:r w:rsidR="00877DAB">
        <w:rPr>
          <w:sz w:val="24"/>
          <w:szCs w:val="24"/>
        </w:rPr>
        <w:t>stinadas as vias públicas de trá</w:t>
      </w:r>
      <w:r w:rsidRPr="00E53ADE">
        <w:rPr>
          <w:sz w:val="24"/>
          <w:szCs w:val="24"/>
        </w:rPr>
        <w:t xml:space="preserve">fego de pessoas, animais e veículos, </w:t>
      </w:r>
      <w:proofErr w:type="gramStart"/>
      <w:r w:rsidR="00877DAB">
        <w:rPr>
          <w:sz w:val="24"/>
          <w:szCs w:val="24"/>
        </w:rPr>
        <w:t>consideradas irregulares</w:t>
      </w:r>
      <w:proofErr w:type="gramEnd"/>
      <w:r w:rsidR="00877DAB">
        <w:rPr>
          <w:sz w:val="24"/>
          <w:szCs w:val="24"/>
        </w:rPr>
        <w:t xml:space="preserve"> irão</w:t>
      </w:r>
      <w:r w:rsidRPr="00E53ADE">
        <w:rPr>
          <w:sz w:val="24"/>
          <w:szCs w:val="24"/>
        </w:rPr>
        <w:t xml:space="preserve"> passar pelo processo REINTEGRAÇÃO DE POSSE, conforme decisão judicial, ora estabelecida</w:t>
      </w:r>
      <w:r w:rsidR="00877DAB">
        <w:rPr>
          <w:sz w:val="24"/>
          <w:szCs w:val="24"/>
        </w:rPr>
        <w:t xml:space="preserve"> posteriormente</w:t>
      </w:r>
      <w:r w:rsidRPr="00E53ADE">
        <w:rPr>
          <w:sz w:val="24"/>
          <w:szCs w:val="24"/>
        </w:rPr>
        <w:t>;</w:t>
      </w:r>
    </w:p>
    <w:p w:rsidR="003B7FC1" w:rsidRPr="00E53ADE" w:rsidRDefault="003B7FC1" w:rsidP="00E53ADE">
      <w:pPr>
        <w:jc w:val="both"/>
        <w:rPr>
          <w:sz w:val="24"/>
          <w:szCs w:val="24"/>
        </w:rPr>
      </w:pPr>
      <w:r w:rsidRPr="00E53ADE">
        <w:rPr>
          <w:sz w:val="24"/>
          <w:szCs w:val="24"/>
        </w:rPr>
        <w:t>Art.</w:t>
      </w:r>
      <w:r w:rsidR="00F51D8B" w:rsidRPr="00E53ADE">
        <w:rPr>
          <w:sz w:val="24"/>
          <w:szCs w:val="24"/>
        </w:rPr>
        <w:t xml:space="preserve"> 21</w:t>
      </w:r>
      <w:r w:rsidRPr="00E53ADE">
        <w:rPr>
          <w:sz w:val="24"/>
          <w:szCs w:val="24"/>
        </w:rPr>
        <w:t xml:space="preserve"> – Qualquer construção predial que ora seja reintegrada ao Ordenamento Espacial da Vila de Santa Maria do Uruará,</w:t>
      </w:r>
      <w:r w:rsidR="00877DAB">
        <w:rPr>
          <w:sz w:val="24"/>
          <w:szCs w:val="24"/>
        </w:rPr>
        <w:t xml:space="preserve"> o seu valor</w:t>
      </w:r>
      <w:r w:rsidRPr="00E53ADE">
        <w:rPr>
          <w:sz w:val="24"/>
          <w:szCs w:val="24"/>
        </w:rPr>
        <w:t xml:space="preserve"> nã</w:t>
      </w:r>
      <w:r w:rsidR="00877DAB">
        <w:rPr>
          <w:sz w:val="24"/>
          <w:szCs w:val="24"/>
        </w:rPr>
        <w:t>o será ressarcido</w:t>
      </w:r>
      <w:r w:rsidRPr="00E53ADE">
        <w:rPr>
          <w:sz w:val="24"/>
          <w:szCs w:val="24"/>
        </w:rPr>
        <w:t xml:space="preserve"> ao construtor da mesma;</w:t>
      </w:r>
    </w:p>
    <w:p w:rsidR="003B7FC1" w:rsidRPr="00E53ADE" w:rsidRDefault="003B7FC1" w:rsidP="00E53ADE">
      <w:pPr>
        <w:jc w:val="both"/>
        <w:rPr>
          <w:sz w:val="24"/>
          <w:szCs w:val="24"/>
        </w:rPr>
      </w:pPr>
      <w:r w:rsidRPr="00E53ADE">
        <w:rPr>
          <w:sz w:val="24"/>
          <w:szCs w:val="24"/>
        </w:rPr>
        <w:t>Art.</w:t>
      </w:r>
      <w:r w:rsidR="00F51D8B" w:rsidRPr="00E53ADE">
        <w:rPr>
          <w:sz w:val="24"/>
          <w:szCs w:val="24"/>
        </w:rPr>
        <w:t xml:space="preserve"> 22</w:t>
      </w:r>
      <w:r w:rsidRPr="00E53ADE">
        <w:rPr>
          <w:sz w:val="24"/>
          <w:szCs w:val="24"/>
        </w:rPr>
        <w:t xml:space="preserve"> -</w:t>
      </w:r>
      <w:r w:rsidR="00E51CA9">
        <w:rPr>
          <w:sz w:val="24"/>
          <w:szCs w:val="24"/>
        </w:rPr>
        <w:t xml:space="preserve"> Qualquer cidadão morador</w:t>
      </w:r>
      <w:r w:rsidRPr="00E53ADE">
        <w:rPr>
          <w:sz w:val="24"/>
          <w:szCs w:val="24"/>
        </w:rPr>
        <w:t xml:space="preserve"> da Vila de Santa Maria do Uruará</w:t>
      </w:r>
      <w:proofErr w:type="gramStart"/>
      <w:r w:rsidRPr="00E53ADE">
        <w:rPr>
          <w:sz w:val="24"/>
          <w:szCs w:val="24"/>
        </w:rPr>
        <w:t>, será</w:t>
      </w:r>
      <w:proofErr w:type="gramEnd"/>
      <w:r w:rsidRPr="00E53ADE">
        <w:rPr>
          <w:sz w:val="24"/>
          <w:szCs w:val="24"/>
        </w:rPr>
        <w:t xml:space="preserve"> responsável em denunciar quaisquer construção que esteja ade</w:t>
      </w:r>
      <w:r w:rsidR="00084892">
        <w:rPr>
          <w:sz w:val="24"/>
          <w:szCs w:val="24"/>
        </w:rPr>
        <w:t>ntrando ao espaço público nos</w:t>
      </w:r>
      <w:r w:rsidRPr="00E53ADE">
        <w:rPr>
          <w:sz w:val="24"/>
          <w:szCs w:val="24"/>
        </w:rPr>
        <w:t xml:space="preserve"> dos limites de trafego</w:t>
      </w:r>
      <w:r w:rsidR="00084892">
        <w:rPr>
          <w:sz w:val="24"/>
          <w:szCs w:val="24"/>
        </w:rPr>
        <w:t xml:space="preserve"> e planejamento</w:t>
      </w:r>
      <w:r w:rsidRPr="00E53ADE">
        <w:rPr>
          <w:sz w:val="24"/>
          <w:szCs w:val="24"/>
        </w:rPr>
        <w:t>;</w:t>
      </w:r>
    </w:p>
    <w:p w:rsidR="003B7FC1" w:rsidRPr="00E53ADE" w:rsidRDefault="003B7FC1" w:rsidP="00E53ADE">
      <w:pPr>
        <w:jc w:val="both"/>
        <w:rPr>
          <w:sz w:val="24"/>
          <w:szCs w:val="24"/>
        </w:rPr>
      </w:pPr>
      <w:r w:rsidRPr="00E53ADE">
        <w:rPr>
          <w:sz w:val="24"/>
          <w:szCs w:val="24"/>
        </w:rPr>
        <w:t>Art.</w:t>
      </w:r>
      <w:r w:rsidR="00F51D8B" w:rsidRPr="00E53ADE">
        <w:rPr>
          <w:sz w:val="24"/>
          <w:szCs w:val="24"/>
        </w:rPr>
        <w:t xml:space="preserve"> 23</w:t>
      </w:r>
      <w:r w:rsidRPr="00E53ADE">
        <w:rPr>
          <w:sz w:val="24"/>
          <w:szCs w:val="24"/>
        </w:rPr>
        <w:t xml:space="preserve"> - Qualquer proprietário que esteja com sua construção</w:t>
      </w:r>
      <w:r w:rsidR="00150D18" w:rsidRPr="00E53ADE">
        <w:rPr>
          <w:sz w:val="24"/>
          <w:szCs w:val="24"/>
        </w:rPr>
        <w:t xml:space="preserve"> irregular,</w:t>
      </w:r>
      <w:r w:rsidRPr="00E53ADE">
        <w:rPr>
          <w:sz w:val="24"/>
          <w:szCs w:val="24"/>
        </w:rPr>
        <w:t xml:space="preserve"> receberá </w:t>
      </w:r>
      <w:r w:rsidR="00150D18" w:rsidRPr="00E53ADE">
        <w:rPr>
          <w:sz w:val="24"/>
          <w:szCs w:val="24"/>
        </w:rPr>
        <w:t xml:space="preserve">primeiramente um COMUNICADO, respaldado pela análise e </w:t>
      </w:r>
      <w:proofErr w:type="spellStart"/>
      <w:r w:rsidR="00150D18" w:rsidRPr="00E53ADE">
        <w:rPr>
          <w:sz w:val="24"/>
          <w:szCs w:val="24"/>
        </w:rPr>
        <w:t>detectaç</w:t>
      </w:r>
      <w:r w:rsidR="00D470EB">
        <w:rPr>
          <w:sz w:val="24"/>
          <w:szCs w:val="24"/>
        </w:rPr>
        <w:t>ão</w:t>
      </w:r>
      <w:proofErr w:type="spellEnd"/>
      <w:r w:rsidR="00D470EB">
        <w:rPr>
          <w:sz w:val="24"/>
          <w:szCs w:val="24"/>
        </w:rPr>
        <w:t xml:space="preserve"> do problema, isto é, </w:t>
      </w:r>
      <w:proofErr w:type="gramStart"/>
      <w:r w:rsidR="00D470EB">
        <w:rPr>
          <w:sz w:val="24"/>
          <w:szCs w:val="24"/>
        </w:rPr>
        <w:t>estará</w:t>
      </w:r>
      <w:proofErr w:type="gramEnd"/>
      <w:r w:rsidR="00D470EB">
        <w:rPr>
          <w:sz w:val="24"/>
          <w:szCs w:val="24"/>
        </w:rPr>
        <w:t xml:space="preserve"> relacionado no documento os problemas sobre a construção irregular</w:t>
      </w:r>
      <w:r w:rsidR="00150D18" w:rsidRPr="00E53ADE">
        <w:rPr>
          <w:sz w:val="24"/>
          <w:szCs w:val="24"/>
        </w:rPr>
        <w:t>;</w:t>
      </w:r>
    </w:p>
    <w:p w:rsidR="00150D18" w:rsidRPr="00E53ADE" w:rsidRDefault="00150D18" w:rsidP="00E53ADE">
      <w:pPr>
        <w:jc w:val="both"/>
        <w:rPr>
          <w:sz w:val="24"/>
          <w:szCs w:val="24"/>
        </w:rPr>
      </w:pPr>
      <w:r w:rsidRPr="00E53ADE">
        <w:rPr>
          <w:sz w:val="24"/>
          <w:szCs w:val="24"/>
        </w:rPr>
        <w:t>Art.</w:t>
      </w:r>
      <w:r w:rsidR="00F51D8B" w:rsidRPr="00E53ADE">
        <w:rPr>
          <w:sz w:val="24"/>
          <w:szCs w:val="24"/>
        </w:rPr>
        <w:t xml:space="preserve"> 24</w:t>
      </w:r>
      <w:r w:rsidRPr="00E53ADE">
        <w:rPr>
          <w:sz w:val="24"/>
          <w:szCs w:val="24"/>
        </w:rPr>
        <w:t xml:space="preserve"> - O referente comunicado indicará o problema referente à construção</w:t>
      </w:r>
      <w:r w:rsidR="00D470EB">
        <w:rPr>
          <w:sz w:val="24"/>
          <w:szCs w:val="24"/>
        </w:rPr>
        <w:t xml:space="preserve"> irregular</w:t>
      </w:r>
      <w:r w:rsidRPr="00E53ADE">
        <w:rPr>
          <w:sz w:val="24"/>
          <w:szCs w:val="24"/>
        </w:rPr>
        <w:t>, solicitando</w:t>
      </w:r>
      <w:r w:rsidR="00D470EB">
        <w:rPr>
          <w:sz w:val="24"/>
          <w:szCs w:val="24"/>
        </w:rPr>
        <w:t xml:space="preserve"> do proprietário</w:t>
      </w:r>
      <w:r w:rsidRPr="00E53ADE">
        <w:rPr>
          <w:sz w:val="24"/>
          <w:szCs w:val="24"/>
        </w:rPr>
        <w:t xml:space="preserve"> o recuo, retirada ou mesmo remoção desta do espaço urbano;</w:t>
      </w:r>
    </w:p>
    <w:p w:rsidR="00150D18" w:rsidRPr="00E53ADE" w:rsidRDefault="00150D18" w:rsidP="00E53ADE">
      <w:pPr>
        <w:jc w:val="both"/>
        <w:rPr>
          <w:sz w:val="24"/>
          <w:szCs w:val="24"/>
        </w:rPr>
      </w:pPr>
      <w:r w:rsidRPr="00E53ADE">
        <w:rPr>
          <w:sz w:val="24"/>
          <w:szCs w:val="24"/>
        </w:rPr>
        <w:lastRenderedPageBreak/>
        <w:t>Art.</w:t>
      </w:r>
      <w:r w:rsidR="00A9117B">
        <w:rPr>
          <w:sz w:val="24"/>
          <w:szCs w:val="24"/>
        </w:rPr>
        <w:t xml:space="preserve"> 25</w:t>
      </w:r>
      <w:r w:rsidRPr="00E53ADE">
        <w:rPr>
          <w:sz w:val="24"/>
          <w:szCs w:val="24"/>
        </w:rPr>
        <w:t xml:space="preserve"> - O prazo dado ao proprietário, após o recebimento do COMUNICADO,</w:t>
      </w:r>
      <w:r w:rsidR="006068C3" w:rsidRPr="00E53ADE">
        <w:rPr>
          <w:sz w:val="24"/>
          <w:szCs w:val="24"/>
        </w:rPr>
        <w:t xml:space="preserve"> em relação a</w:t>
      </w:r>
      <w:r w:rsidRPr="00E53ADE">
        <w:rPr>
          <w:sz w:val="24"/>
          <w:szCs w:val="24"/>
        </w:rPr>
        <w:t xml:space="preserve"> sua construção irregular será de </w:t>
      </w:r>
      <w:proofErr w:type="gramStart"/>
      <w:r w:rsidRPr="00E53ADE">
        <w:rPr>
          <w:sz w:val="24"/>
          <w:szCs w:val="24"/>
        </w:rPr>
        <w:t>03 (três) meses, para a retirada, recuo</w:t>
      </w:r>
      <w:proofErr w:type="gramEnd"/>
      <w:r w:rsidRPr="00E53ADE">
        <w:rPr>
          <w:sz w:val="24"/>
          <w:szCs w:val="24"/>
        </w:rPr>
        <w:t xml:space="preserve"> ou remoção desta;</w:t>
      </w:r>
    </w:p>
    <w:p w:rsidR="00150D18" w:rsidRPr="00E53ADE" w:rsidRDefault="00150D18" w:rsidP="00E53ADE">
      <w:pPr>
        <w:jc w:val="both"/>
        <w:rPr>
          <w:sz w:val="24"/>
          <w:szCs w:val="24"/>
        </w:rPr>
      </w:pPr>
      <w:r w:rsidRPr="00E53ADE">
        <w:rPr>
          <w:sz w:val="24"/>
          <w:szCs w:val="24"/>
        </w:rPr>
        <w:t>Art.</w:t>
      </w:r>
      <w:r w:rsidR="00A9117B">
        <w:rPr>
          <w:sz w:val="24"/>
          <w:szCs w:val="24"/>
        </w:rPr>
        <w:t xml:space="preserve"> 26</w:t>
      </w:r>
      <w:r w:rsidRPr="00E53ADE">
        <w:rPr>
          <w:sz w:val="24"/>
          <w:szCs w:val="24"/>
        </w:rPr>
        <w:t xml:space="preserve"> - Salvo o proprietário com a construção irregular não atenda as exigências e as solicitações explicitadas no COMUNICADO, serão tomadas providências cabíveis junto ao órgão Jurídico do Poder Público Municipal, </w:t>
      </w:r>
      <w:r w:rsidR="00C90DE3" w:rsidRPr="00E53ADE">
        <w:rPr>
          <w:sz w:val="24"/>
          <w:szCs w:val="24"/>
        </w:rPr>
        <w:t>o qual fará junto a Comarca do Município a solicitação</w:t>
      </w:r>
      <w:r w:rsidR="00084892">
        <w:rPr>
          <w:sz w:val="24"/>
          <w:szCs w:val="24"/>
        </w:rPr>
        <w:t xml:space="preserve"> de devolução das áreas</w:t>
      </w:r>
      <w:r w:rsidR="00C90DE3" w:rsidRPr="00E53ADE">
        <w:rPr>
          <w:sz w:val="24"/>
          <w:szCs w:val="24"/>
        </w:rPr>
        <w:t xml:space="preserve"> através de Processo</w:t>
      </w:r>
      <w:r w:rsidR="00D2173B">
        <w:rPr>
          <w:sz w:val="24"/>
          <w:szCs w:val="24"/>
        </w:rPr>
        <w:t xml:space="preserve"> e Termo</w:t>
      </w:r>
      <w:r w:rsidR="00C90DE3" w:rsidRPr="00E53ADE">
        <w:rPr>
          <w:sz w:val="24"/>
          <w:szCs w:val="24"/>
        </w:rPr>
        <w:t xml:space="preserve"> de Reintegração de Posse do espaço ao Ordenamento Espacial da Vila de Santa Maria do Uruará;</w:t>
      </w:r>
    </w:p>
    <w:p w:rsidR="00C90DE3" w:rsidRPr="00E53ADE" w:rsidRDefault="00C90DE3" w:rsidP="00E53ADE">
      <w:pPr>
        <w:jc w:val="both"/>
        <w:rPr>
          <w:sz w:val="24"/>
          <w:szCs w:val="24"/>
        </w:rPr>
      </w:pPr>
      <w:r w:rsidRPr="00E53ADE">
        <w:rPr>
          <w:sz w:val="24"/>
          <w:szCs w:val="24"/>
        </w:rPr>
        <w:t>Art.</w:t>
      </w:r>
      <w:r w:rsidR="00A9117B">
        <w:rPr>
          <w:sz w:val="24"/>
          <w:szCs w:val="24"/>
        </w:rPr>
        <w:t xml:space="preserve"> 27</w:t>
      </w:r>
      <w:r w:rsidR="008121D3">
        <w:rPr>
          <w:sz w:val="24"/>
          <w:szCs w:val="24"/>
        </w:rPr>
        <w:t xml:space="preserve"> - A Reintegração de Posse </w:t>
      </w:r>
      <w:r w:rsidRPr="00E53ADE">
        <w:rPr>
          <w:sz w:val="24"/>
          <w:szCs w:val="24"/>
        </w:rPr>
        <w:t>da área pertencente ao Ordenamento Espacial da Vila de Santa Maria do Uruará</w:t>
      </w:r>
      <w:proofErr w:type="gramStart"/>
      <w:r w:rsidRPr="00E53ADE">
        <w:rPr>
          <w:sz w:val="24"/>
          <w:szCs w:val="24"/>
        </w:rPr>
        <w:t>, será</w:t>
      </w:r>
      <w:proofErr w:type="gramEnd"/>
      <w:r w:rsidRPr="00E53ADE">
        <w:rPr>
          <w:sz w:val="24"/>
          <w:szCs w:val="24"/>
        </w:rPr>
        <w:t xml:space="preserve"> definida e decidida conforme documento entregue ao proprietário com construção irregular, expedida pela Comarca do Município;</w:t>
      </w:r>
    </w:p>
    <w:p w:rsidR="00C90DE3" w:rsidRDefault="00C90DE3" w:rsidP="00E53ADE">
      <w:pPr>
        <w:jc w:val="both"/>
        <w:rPr>
          <w:sz w:val="24"/>
          <w:szCs w:val="24"/>
        </w:rPr>
      </w:pPr>
      <w:r w:rsidRPr="00E53ADE">
        <w:rPr>
          <w:sz w:val="24"/>
          <w:szCs w:val="24"/>
        </w:rPr>
        <w:t>Art.</w:t>
      </w:r>
      <w:r w:rsidR="00EF47CC">
        <w:rPr>
          <w:sz w:val="24"/>
          <w:szCs w:val="24"/>
        </w:rPr>
        <w:t xml:space="preserve"> 28</w:t>
      </w:r>
      <w:r w:rsidRPr="00E53ADE">
        <w:rPr>
          <w:sz w:val="24"/>
          <w:szCs w:val="24"/>
        </w:rPr>
        <w:t xml:space="preserve"> – O documento ou Processo de Reintegração de Posse da área pertencente ao Ordenamento Espacial da Vila de Santa Maria do Uruará</w:t>
      </w:r>
      <w:proofErr w:type="gramStart"/>
      <w:r w:rsidRPr="00E53ADE">
        <w:rPr>
          <w:sz w:val="24"/>
          <w:szCs w:val="24"/>
        </w:rPr>
        <w:t>, especificará</w:t>
      </w:r>
      <w:proofErr w:type="gramEnd"/>
      <w:r w:rsidR="000451F1" w:rsidRPr="00E53ADE">
        <w:rPr>
          <w:sz w:val="24"/>
          <w:szCs w:val="24"/>
        </w:rPr>
        <w:t xml:space="preserve"> a data e as decisões de como o proprietário deverá proceder em relação ao recuo, retirada ou remoção da construção irregular;</w:t>
      </w:r>
    </w:p>
    <w:p w:rsidR="00215327" w:rsidRPr="00E53ADE" w:rsidRDefault="00215327" w:rsidP="00E53ADE">
      <w:pPr>
        <w:jc w:val="both"/>
        <w:rPr>
          <w:sz w:val="24"/>
          <w:szCs w:val="24"/>
        </w:rPr>
      </w:pPr>
    </w:p>
    <w:p w:rsidR="000451F1" w:rsidRPr="00E53ADE" w:rsidRDefault="000451F1" w:rsidP="00E53ADE">
      <w:pPr>
        <w:spacing w:after="0" w:line="240" w:lineRule="auto"/>
        <w:jc w:val="center"/>
        <w:rPr>
          <w:b/>
          <w:sz w:val="24"/>
          <w:szCs w:val="24"/>
        </w:rPr>
      </w:pPr>
      <w:r w:rsidRPr="00E53ADE">
        <w:rPr>
          <w:b/>
          <w:sz w:val="24"/>
          <w:szCs w:val="24"/>
        </w:rPr>
        <w:t>CAPÍTULO IV</w:t>
      </w:r>
    </w:p>
    <w:p w:rsidR="000451F1" w:rsidRPr="00E53ADE" w:rsidRDefault="000451F1" w:rsidP="00E53ADE">
      <w:pPr>
        <w:spacing w:after="0" w:line="240" w:lineRule="auto"/>
        <w:jc w:val="center"/>
        <w:rPr>
          <w:b/>
          <w:sz w:val="24"/>
          <w:szCs w:val="24"/>
        </w:rPr>
      </w:pPr>
      <w:r w:rsidRPr="00E53ADE">
        <w:rPr>
          <w:b/>
          <w:sz w:val="24"/>
          <w:szCs w:val="24"/>
        </w:rPr>
        <w:t>DAS RESPONSABILIDAES E ATRIBUIÇÕES</w:t>
      </w:r>
    </w:p>
    <w:p w:rsidR="00F51D8B" w:rsidRPr="00E53ADE" w:rsidRDefault="00F51D8B" w:rsidP="00E53ADE">
      <w:pPr>
        <w:spacing w:after="0" w:line="240" w:lineRule="auto"/>
        <w:jc w:val="both"/>
        <w:rPr>
          <w:sz w:val="24"/>
          <w:szCs w:val="24"/>
        </w:rPr>
      </w:pPr>
    </w:p>
    <w:p w:rsidR="000451F1" w:rsidRPr="00E53ADE" w:rsidRDefault="00EF47CC" w:rsidP="00E53ADE">
      <w:pPr>
        <w:jc w:val="both"/>
        <w:rPr>
          <w:sz w:val="24"/>
          <w:szCs w:val="24"/>
        </w:rPr>
      </w:pPr>
      <w:r>
        <w:rPr>
          <w:sz w:val="24"/>
          <w:szCs w:val="24"/>
        </w:rPr>
        <w:t>Art. 29</w:t>
      </w:r>
      <w:r w:rsidR="000451F1" w:rsidRPr="00E53ADE">
        <w:rPr>
          <w:sz w:val="24"/>
          <w:szCs w:val="24"/>
        </w:rPr>
        <w:t xml:space="preserve"> – Ficará responsável pela fiscalização do espaço urbano, além dos próprios moradores, a Associação dos Moradores de Santa Maria do Uruará, DPM local, agentes de saúde, entre outros.</w:t>
      </w:r>
    </w:p>
    <w:p w:rsidR="000451F1" w:rsidRPr="00E53ADE" w:rsidRDefault="000451F1" w:rsidP="00E53ADE">
      <w:pPr>
        <w:jc w:val="both"/>
        <w:rPr>
          <w:sz w:val="24"/>
          <w:szCs w:val="24"/>
        </w:rPr>
      </w:pPr>
      <w:r w:rsidRPr="00E53ADE">
        <w:rPr>
          <w:sz w:val="24"/>
          <w:szCs w:val="24"/>
        </w:rPr>
        <w:t>Art.</w:t>
      </w:r>
      <w:r w:rsidR="00EF47CC">
        <w:rPr>
          <w:sz w:val="24"/>
          <w:szCs w:val="24"/>
        </w:rPr>
        <w:t xml:space="preserve"> 30</w:t>
      </w:r>
      <w:r w:rsidRPr="00E53ADE">
        <w:rPr>
          <w:sz w:val="24"/>
          <w:szCs w:val="24"/>
        </w:rPr>
        <w:t xml:space="preserve"> – A associação de Moradores de Santa Maria do Uruará – AMOSAMUR, se</w:t>
      </w:r>
      <w:proofErr w:type="gramStart"/>
      <w:r w:rsidRPr="00E53ADE">
        <w:rPr>
          <w:sz w:val="24"/>
          <w:szCs w:val="24"/>
        </w:rPr>
        <w:t xml:space="preserve">  </w:t>
      </w:r>
      <w:proofErr w:type="gramEnd"/>
      <w:r w:rsidRPr="00E53ADE">
        <w:rPr>
          <w:sz w:val="24"/>
          <w:szCs w:val="24"/>
        </w:rPr>
        <w:t>responsabilizará em fiscalizar e comunicar aos proprietários quaisquer construção irregular dentro dos limites de ruas, travessas, avenidas, entre outros, para posterior tomadas de decisões junto aos órgãos competentes;</w:t>
      </w:r>
    </w:p>
    <w:p w:rsidR="000451F1" w:rsidRPr="00E53ADE" w:rsidRDefault="000451F1" w:rsidP="00A9117B">
      <w:pPr>
        <w:ind w:firstLine="567"/>
        <w:jc w:val="both"/>
        <w:rPr>
          <w:sz w:val="24"/>
          <w:szCs w:val="24"/>
        </w:rPr>
      </w:pPr>
      <w:r w:rsidRPr="00E53ADE">
        <w:rPr>
          <w:sz w:val="24"/>
          <w:szCs w:val="24"/>
        </w:rPr>
        <w:t>Parágrafo Único: entende-se como órgão competente o Órgão Jurídico do Poder Publico Municipal</w:t>
      </w:r>
      <w:r w:rsidR="00D55359" w:rsidRPr="00E53ADE">
        <w:rPr>
          <w:sz w:val="24"/>
          <w:szCs w:val="24"/>
        </w:rPr>
        <w:t>, a Administração Municipal Direta (Poder Executivo), o Poder legislativo, a Comarca do Município de Prainha, a Marinha Brasileira, a Secretaria do Meio Ambiente, e outros.</w:t>
      </w:r>
    </w:p>
    <w:p w:rsidR="00D55359" w:rsidRPr="00E53ADE" w:rsidRDefault="00D55359" w:rsidP="00E53ADE">
      <w:pPr>
        <w:jc w:val="both"/>
        <w:rPr>
          <w:sz w:val="24"/>
          <w:szCs w:val="24"/>
        </w:rPr>
      </w:pPr>
      <w:r w:rsidRPr="00E53ADE">
        <w:rPr>
          <w:sz w:val="24"/>
          <w:szCs w:val="24"/>
        </w:rPr>
        <w:t>Art.</w:t>
      </w:r>
      <w:r w:rsidR="00EF47CC">
        <w:rPr>
          <w:sz w:val="24"/>
          <w:szCs w:val="24"/>
        </w:rPr>
        <w:t xml:space="preserve"> 31</w:t>
      </w:r>
      <w:r w:rsidRPr="00E53ADE">
        <w:rPr>
          <w:sz w:val="24"/>
          <w:szCs w:val="24"/>
        </w:rPr>
        <w:t xml:space="preserve"> – A AMOSAMUR, Associação de Moradores de Santa Maria do Uruará, dentro de suas atribuições legais, direitos e deveres constituídos, agirá como agente intermediador e comunicador entre os comunitários e os órgãos competentes;</w:t>
      </w:r>
    </w:p>
    <w:p w:rsidR="00D55359" w:rsidRPr="00E53ADE" w:rsidRDefault="00D55359" w:rsidP="00E53ADE">
      <w:pPr>
        <w:jc w:val="both"/>
        <w:rPr>
          <w:sz w:val="24"/>
          <w:szCs w:val="24"/>
        </w:rPr>
      </w:pPr>
      <w:r w:rsidRPr="00E53ADE">
        <w:rPr>
          <w:sz w:val="24"/>
          <w:szCs w:val="24"/>
        </w:rPr>
        <w:t>Art.</w:t>
      </w:r>
      <w:r w:rsidR="00A9117B">
        <w:rPr>
          <w:sz w:val="24"/>
          <w:szCs w:val="24"/>
        </w:rPr>
        <w:t xml:space="preserve"> 32</w:t>
      </w:r>
      <w:r w:rsidRPr="00E53ADE">
        <w:rPr>
          <w:sz w:val="24"/>
          <w:szCs w:val="24"/>
        </w:rPr>
        <w:t xml:space="preserve"> - </w:t>
      </w:r>
      <w:proofErr w:type="gramStart"/>
      <w:r w:rsidRPr="00E53ADE">
        <w:rPr>
          <w:sz w:val="24"/>
          <w:szCs w:val="24"/>
        </w:rPr>
        <w:t>O Comunicado sobre a</w:t>
      </w:r>
      <w:r w:rsidR="00A3536B" w:rsidRPr="00E53ADE">
        <w:rPr>
          <w:sz w:val="24"/>
          <w:szCs w:val="24"/>
        </w:rPr>
        <w:t>s</w:t>
      </w:r>
      <w:r w:rsidRPr="00E53ADE">
        <w:rPr>
          <w:sz w:val="24"/>
          <w:szCs w:val="24"/>
        </w:rPr>
        <w:t xml:space="preserve"> irregularidade</w:t>
      </w:r>
      <w:r w:rsidR="00A3536B" w:rsidRPr="00E53ADE">
        <w:rPr>
          <w:sz w:val="24"/>
          <w:szCs w:val="24"/>
        </w:rPr>
        <w:t>s</w:t>
      </w:r>
      <w:r w:rsidRPr="00E53ADE">
        <w:rPr>
          <w:sz w:val="24"/>
          <w:szCs w:val="24"/>
        </w:rPr>
        <w:t xml:space="preserve"> detectada</w:t>
      </w:r>
      <w:r w:rsidR="00A3536B" w:rsidRPr="00E53ADE">
        <w:rPr>
          <w:sz w:val="24"/>
          <w:szCs w:val="24"/>
        </w:rPr>
        <w:t>s</w:t>
      </w:r>
      <w:r w:rsidRPr="00E53ADE">
        <w:rPr>
          <w:sz w:val="24"/>
          <w:szCs w:val="24"/>
        </w:rPr>
        <w:t xml:space="preserve"> sobre </w:t>
      </w:r>
      <w:r w:rsidR="00A3536B" w:rsidRPr="00E53ADE">
        <w:rPr>
          <w:sz w:val="24"/>
          <w:szCs w:val="24"/>
        </w:rPr>
        <w:t>quaisquer</w:t>
      </w:r>
      <w:r w:rsidR="006068C3" w:rsidRPr="00E53ADE">
        <w:rPr>
          <w:sz w:val="24"/>
          <w:szCs w:val="24"/>
        </w:rPr>
        <w:t xml:space="preserve"> construções</w:t>
      </w:r>
      <w:r w:rsidR="00A3536B" w:rsidRPr="00E53ADE">
        <w:rPr>
          <w:sz w:val="24"/>
          <w:szCs w:val="24"/>
        </w:rPr>
        <w:t xml:space="preserve"> inadequada</w:t>
      </w:r>
      <w:r w:rsidR="006068C3" w:rsidRPr="00E53ADE">
        <w:rPr>
          <w:sz w:val="24"/>
          <w:szCs w:val="24"/>
        </w:rPr>
        <w:t>s</w:t>
      </w:r>
      <w:r w:rsidR="00CB19CD">
        <w:rPr>
          <w:sz w:val="24"/>
          <w:szCs w:val="24"/>
        </w:rPr>
        <w:t xml:space="preserve"> e irregulares que </w:t>
      </w:r>
      <w:r w:rsidR="00A3536B" w:rsidRPr="00E53ADE">
        <w:rPr>
          <w:sz w:val="24"/>
          <w:szCs w:val="24"/>
        </w:rPr>
        <w:t>não</w:t>
      </w:r>
      <w:r w:rsidR="00CB19CD">
        <w:rPr>
          <w:sz w:val="24"/>
          <w:szCs w:val="24"/>
        </w:rPr>
        <w:t xml:space="preserve"> estão</w:t>
      </w:r>
      <w:r w:rsidR="00A3536B" w:rsidRPr="00E53ADE">
        <w:rPr>
          <w:sz w:val="24"/>
          <w:szCs w:val="24"/>
        </w:rPr>
        <w:t xml:space="preserve"> seguindo os padrões edificáveis</w:t>
      </w:r>
      <w:proofErr w:type="gramEnd"/>
      <w:r w:rsidR="00A3536B" w:rsidRPr="00E53ADE">
        <w:rPr>
          <w:sz w:val="24"/>
          <w:szCs w:val="24"/>
        </w:rPr>
        <w:t xml:space="preserve">, serão </w:t>
      </w:r>
      <w:r w:rsidRPr="00E53ADE">
        <w:rPr>
          <w:sz w:val="24"/>
          <w:szCs w:val="24"/>
        </w:rPr>
        <w:t>efetuada</w:t>
      </w:r>
      <w:r w:rsidR="006068C3" w:rsidRPr="00E53ADE">
        <w:rPr>
          <w:sz w:val="24"/>
          <w:szCs w:val="24"/>
        </w:rPr>
        <w:t>s</w:t>
      </w:r>
      <w:r w:rsidRPr="00E53ADE">
        <w:rPr>
          <w:sz w:val="24"/>
          <w:szCs w:val="24"/>
        </w:rPr>
        <w:t xml:space="preserve"> e entregue</w:t>
      </w:r>
      <w:r w:rsidR="00A3536B" w:rsidRPr="00E53ADE">
        <w:rPr>
          <w:sz w:val="24"/>
          <w:szCs w:val="24"/>
        </w:rPr>
        <w:t>s</w:t>
      </w:r>
      <w:r w:rsidRPr="00E53ADE">
        <w:rPr>
          <w:sz w:val="24"/>
          <w:szCs w:val="24"/>
        </w:rPr>
        <w:t xml:space="preserve"> pela Diretoria da AMOSAMUR</w:t>
      </w:r>
      <w:r w:rsidR="006068C3" w:rsidRPr="00E53ADE">
        <w:rPr>
          <w:sz w:val="24"/>
          <w:szCs w:val="24"/>
        </w:rPr>
        <w:t xml:space="preserve"> ao proprietário</w:t>
      </w:r>
      <w:r w:rsidRPr="00E53ADE">
        <w:rPr>
          <w:sz w:val="24"/>
          <w:szCs w:val="24"/>
        </w:rPr>
        <w:t>;</w:t>
      </w:r>
    </w:p>
    <w:p w:rsidR="00215327" w:rsidRPr="00E53ADE" w:rsidRDefault="00D55359" w:rsidP="00E53ADE">
      <w:pPr>
        <w:jc w:val="both"/>
        <w:rPr>
          <w:sz w:val="24"/>
          <w:szCs w:val="24"/>
        </w:rPr>
      </w:pPr>
      <w:r w:rsidRPr="00E53ADE">
        <w:rPr>
          <w:sz w:val="24"/>
          <w:szCs w:val="24"/>
        </w:rPr>
        <w:lastRenderedPageBreak/>
        <w:t>Art.</w:t>
      </w:r>
      <w:r w:rsidR="00A9117B">
        <w:rPr>
          <w:sz w:val="24"/>
          <w:szCs w:val="24"/>
        </w:rPr>
        <w:t xml:space="preserve"> 33</w:t>
      </w:r>
      <w:r w:rsidRPr="00E53ADE">
        <w:rPr>
          <w:sz w:val="24"/>
          <w:szCs w:val="24"/>
        </w:rPr>
        <w:t xml:space="preserve"> - </w:t>
      </w:r>
      <w:r w:rsidR="006068C3" w:rsidRPr="00E53ADE">
        <w:rPr>
          <w:sz w:val="24"/>
          <w:szCs w:val="24"/>
        </w:rPr>
        <w:t>A AMOSAMUR, será a entidade na Vila de Santa Maria do Uruará, que receberá as reclamações referentes às construções irregulares que poderão estar localizadas dentro do espaço de Ordenamento Espacial Urbano da Vila de Santa Maria do Uruará;</w:t>
      </w:r>
    </w:p>
    <w:p w:rsidR="006068C3" w:rsidRPr="00E53ADE" w:rsidRDefault="006068C3" w:rsidP="00E53ADE">
      <w:pPr>
        <w:jc w:val="both"/>
        <w:rPr>
          <w:sz w:val="24"/>
          <w:szCs w:val="24"/>
        </w:rPr>
      </w:pPr>
    </w:p>
    <w:p w:rsidR="006068C3" w:rsidRPr="00E53ADE" w:rsidRDefault="006068C3" w:rsidP="00E51CA9">
      <w:pPr>
        <w:spacing w:after="0"/>
        <w:jc w:val="center"/>
        <w:rPr>
          <w:b/>
          <w:sz w:val="24"/>
          <w:szCs w:val="24"/>
        </w:rPr>
      </w:pPr>
      <w:r w:rsidRPr="00E53ADE">
        <w:rPr>
          <w:b/>
          <w:sz w:val="24"/>
          <w:szCs w:val="24"/>
        </w:rPr>
        <w:t>CAPÍTULO V</w:t>
      </w:r>
    </w:p>
    <w:p w:rsidR="006068C3" w:rsidRPr="00E53ADE" w:rsidRDefault="006068C3" w:rsidP="00E51CA9">
      <w:pPr>
        <w:spacing w:after="0"/>
        <w:jc w:val="center"/>
        <w:rPr>
          <w:b/>
          <w:sz w:val="24"/>
          <w:szCs w:val="24"/>
        </w:rPr>
      </w:pPr>
      <w:r w:rsidRPr="00E53ADE">
        <w:rPr>
          <w:b/>
          <w:sz w:val="24"/>
          <w:szCs w:val="24"/>
        </w:rPr>
        <w:t>DAS DISPOSIÇÕES GERAIS</w:t>
      </w:r>
    </w:p>
    <w:p w:rsidR="00F51D8B" w:rsidRPr="00E53ADE" w:rsidRDefault="00F51D8B" w:rsidP="00E53ADE">
      <w:pPr>
        <w:spacing w:after="0"/>
        <w:jc w:val="both"/>
        <w:rPr>
          <w:sz w:val="24"/>
          <w:szCs w:val="24"/>
        </w:rPr>
      </w:pPr>
      <w:r w:rsidRPr="00E53ADE">
        <w:rPr>
          <w:sz w:val="24"/>
          <w:szCs w:val="24"/>
        </w:rPr>
        <w:t>Art</w:t>
      </w:r>
      <w:r w:rsidR="00A9117B">
        <w:rPr>
          <w:sz w:val="24"/>
          <w:szCs w:val="24"/>
        </w:rPr>
        <w:t>. 34</w:t>
      </w:r>
      <w:r w:rsidRPr="00E53ADE">
        <w:rPr>
          <w:sz w:val="24"/>
          <w:szCs w:val="24"/>
        </w:rPr>
        <w:t xml:space="preserve"> - F</w:t>
      </w:r>
      <w:r w:rsidR="00E53ADE">
        <w:rPr>
          <w:sz w:val="24"/>
          <w:szCs w:val="24"/>
        </w:rPr>
        <w:t>ica expressamente proibido o trá</w:t>
      </w:r>
      <w:r w:rsidRPr="00E53ADE">
        <w:rPr>
          <w:sz w:val="24"/>
          <w:szCs w:val="24"/>
        </w:rPr>
        <w:t>fego de veículos motorizado</w:t>
      </w:r>
      <w:r w:rsidR="00E53ADE">
        <w:rPr>
          <w:sz w:val="24"/>
          <w:szCs w:val="24"/>
        </w:rPr>
        <w:t>s</w:t>
      </w:r>
      <w:r w:rsidRPr="00E53ADE">
        <w:rPr>
          <w:sz w:val="24"/>
          <w:szCs w:val="24"/>
        </w:rPr>
        <w:t xml:space="preserve"> com comprimento superior a 15 metros, dentro dos limites urbanizado</w:t>
      </w:r>
      <w:r w:rsidR="00E53ADE">
        <w:rPr>
          <w:sz w:val="24"/>
          <w:szCs w:val="24"/>
        </w:rPr>
        <w:t>s</w:t>
      </w:r>
      <w:r w:rsidRPr="00E53ADE">
        <w:rPr>
          <w:sz w:val="24"/>
          <w:szCs w:val="24"/>
        </w:rPr>
        <w:t xml:space="preserve"> da Vila de Santa Maria do Uruará;</w:t>
      </w:r>
    </w:p>
    <w:p w:rsidR="00D55359" w:rsidRPr="00E53ADE" w:rsidRDefault="006068C3" w:rsidP="00E53ADE">
      <w:pPr>
        <w:jc w:val="both"/>
        <w:rPr>
          <w:sz w:val="24"/>
          <w:szCs w:val="24"/>
        </w:rPr>
      </w:pPr>
      <w:r w:rsidRPr="00E53ADE">
        <w:rPr>
          <w:sz w:val="24"/>
          <w:szCs w:val="24"/>
        </w:rPr>
        <w:t>Art</w:t>
      </w:r>
      <w:r w:rsidR="00A9117B">
        <w:rPr>
          <w:sz w:val="24"/>
          <w:szCs w:val="24"/>
        </w:rPr>
        <w:t>. 35</w:t>
      </w:r>
      <w:r w:rsidR="00E53ADE">
        <w:rPr>
          <w:sz w:val="24"/>
          <w:szCs w:val="24"/>
        </w:rPr>
        <w:t xml:space="preserve"> - </w:t>
      </w:r>
      <w:r w:rsidRPr="00E53ADE">
        <w:rPr>
          <w:sz w:val="24"/>
          <w:szCs w:val="24"/>
        </w:rPr>
        <w:t>Todo e qualquer cidadão morador da Vila de Santa Maria do Uruará, será responsável pela manutenção e organização espacial da referida vila;</w:t>
      </w:r>
    </w:p>
    <w:p w:rsidR="006068C3" w:rsidRPr="00E53ADE" w:rsidRDefault="006068C3" w:rsidP="00E53ADE">
      <w:pPr>
        <w:jc w:val="both"/>
        <w:rPr>
          <w:sz w:val="24"/>
          <w:szCs w:val="24"/>
        </w:rPr>
      </w:pPr>
      <w:r w:rsidRPr="00E53ADE">
        <w:rPr>
          <w:sz w:val="24"/>
          <w:szCs w:val="24"/>
        </w:rPr>
        <w:t>Art.</w:t>
      </w:r>
      <w:r w:rsidR="00A9117B">
        <w:rPr>
          <w:sz w:val="24"/>
          <w:szCs w:val="24"/>
        </w:rPr>
        <w:t xml:space="preserve"> 36</w:t>
      </w:r>
      <w:r w:rsidRPr="00E53ADE">
        <w:rPr>
          <w:sz w:val="24"/>
          <w:szCs w:val="24"/>
        </w:rPr>
        <w:t xml:space="preserve"> - Sempre se levará em consideração e respeito os aspectos e quaisquer tipo</w:t>
      </w:r>
      <w:r w:rsidR="00E51CA9">
        <w:rPr>
          <w:sz w:val="24"/>
          <w:szCs w:val="24"/>
        </w:rPr>
        <w:t>s</w:t>
      </w:r>
      <w:r w:rsidRPr="00E53ADE">
        <w:rPr>
          <w:sz w:val="24"/>
          <w:szCs w:val="24"/>
        </w:rPr>
        <w:t xml:space="preserve"> de convicção filosófica, sociológica, particular, social, religiosa, e geral do indivíduo;</w:t>
      </w:r>
    </w:p>
    <w:p w:rsidR="006068C3" w:rsidRPr="00E53ADE" w:rsidRDefault="006068C3" w:rsidP="00E53ADE">
      <w:pPr>
        <w:jc w:val="both"/>
        <w:rPr>
          <w:sz w:val="24"/>
          <w:szCs w:val="24"/>
        </w:rPr>
      </w:pPr>
      <w:r w:rsidRPr="00B63D24">
        <w:rPr>
          <w:b/>
          <w:sz w:val="24"/>
          <w:szCs w:val="24"/>
        </w:rPr>
        <w:t>Art.</w:t>
      </w:r>
      <w:r w:rsidR="00A9117B" w:rsidRPr="00B63D24">
        <w:rPr>
          <w:b/>
          <w:sz w:val="24"/>
          <w:szCs w:val="24"/>
        </w:rPr>
        <w:t xml:space="preserve"> 37</w:t>
      </w:r>
      <w:r w:rsidRPr="00E53ADE">
        <w:rPr>
          <w:sz w:val="24"/>
          <w:szCs w:val="24"/>
        </w:rPr>
        <w:t xml:space="preserve"> - Nenhum cidadão será responsabilizado se estiver dentro dos limites ora </w:t>
      </w:r>
      <w:r w:rsidR="00B044FF" w:rsidRPr="00E53ADE">
        <w:rPr>
          <w:sz w:val="24"/>
          <w:szCs w:val="24"/>
        </w:rPr>
        <w:t>estabelecidos dentro do Ordenamento Espacial da Vila de Santa Maria do Uruará;</w:t>
      </w:r>
    </w:p>
    <w:p w:rsidR="00CE6E55" w:rsidRPr="00E53ADE" w:rsidRDefault="00B044FF" w:rsidP="00CE6E55">
      <w:pPr>
        <w:jc w:val="both"/>
        <w:rPr>
          <w:sz w:val="24"/>
          <w:szCs w:val="24"/>
        </w:rPr>
      </w:pPr>
      <w:r w:rsidRPr="00B63D24">
        <w:rPr>
          <w:b/>
          <w:sz w:val="24"/>
          <w:szCs w:val="24"/>
        </w:rPr>
        <w:t>Art.</w:t>
      </w:r>
      <w:r w:rsidR="00A9117B" w:rsidRPr="00B63D24">
        <w:rPr>
          <w:b/>
          <w:sz w:val="24"/>
          <w:szCs w:val="24"/>
        </w:rPr>
        <w:t xml:space="preserve"> 38</w:t>
      </w:r>
      <w:r w:rsidR="00E51CA9">
        <w:rPr>
          <w:sz w:val="24"/>
          <w:szCs w:val="24"/>
        </w:rPr>
        <w:t xml:space="preserve"> - E</w:t>
      </w:r>
      <w:r w:rsidRPr="00E53ADE">
        <w:rPr>
          <w:sz w:val="24"/>
          <w:szCs w:val="24"/>
        </w:rPr>
        <w:t xml:space="preserve">sta Lei está em consonância como que expressa a </w:t>
      </w:r>
      <w:r w:rsidR="00CE6E55" w:rsidRPr="00E53ADE">
        <w:rPr>
          <w:sz w:val="24"/>
          <w:szCs w:val="24"/>
        </w:rPr>
        <w:t>Constituição Federal em seu Capítulo II, Da Política U</w:t>
      </w:r>
      <w:r w:rsidR="00CE6E55">
        <w:rPr>
          <w:sz w:val="24"/>
          <w:szCs w:val="24"/>
        </w:rPr>
        <w:t>rbana, em seus art. 182 e 183;</w:t>
      </w:r>
      <w:r w:rsidR="00CE6E55" w:rsidRPr="00E53ADE">
        <w:rPr>
          <w:sz w:val="24"/>
          <w:szCs w:val="24"/>
        </w:rPr>
        <w:t xml:space="preserve"> também de acordo com a Lei de Nº 6.766, d</w:t>
      </w:r>
      <w:r w:rsidR="00CE6E55">
        <w:rPr>
          <w:sz w:val="24"/>
          <w:szCs w:val="24"/>
        </w:rPr>
        <w:t>e</w:t>
      </w:r>
      <w:r w:rsidR="00CE6E55" w:rsidRPr="00E53ADE">
        <w:rPr>
          <w:sz w:val="24"/>
          <w:szCs w:val="24"/>
        </w:rPr>
        <w:t xml:space="preserve"> 19 de dezembro de 1979, a qual </w:t>
      </w:r>
      <w:r w:rsidR="00CE6E55" w:rsidRPr="00E51CA9">
        <w:rPr>
          <w:b/>
          <w:sz w:val="24"/>
          <w:szCs w:val="24"/>
        </w:rPr>
        <w:t>“Dispõe sobre o parcelamento do solo urbano e dá outras providências”</w:t>
      </w:r>
      <w:r w:rsidR="00CE6E55" w:rsidRPr="00E53ADE">
        <w:rPr>
          <w:sz w:val="24"/>
          <w:szCs w:val="24"/>
        </w:rPr>
        <w:t xml:space="preserve">, da Lei de Nº 4.132, de 10 de setembro de 1962, a qual </w:t>
      </w:r>
      <w:r w:rsidR="00CE6E55" w:rsidRPr="00E51CA9">
        <w:rPr>
          <w:b/>
          <w:sz w:val="24"/>
          <w:szCs w:val="24"/>
        </w:rPr>
        <w:t>“Dispõe os casos de desapropriação por interesse social e dispõe sobre a sua aplicação”</w:t>
      </w:r>
      <w:r w:rsidR="00CE6E55">
        <w:rPr>
          <w:sz w:val="24"/>
          <w:szCs w:val="24"/>
        </w:rPr>
        <w:t xml:space="preserve"> da Lei de Nº</w:t>
      </w:r>
      <w:r w:rsidR="00CE6E55" w:rsidRPr="00E53ADE">
        <w:rPr>
          <w:sz w:val="24"/>
          <w:szCs w:val="24"/>
        </w:rPr>
        <w:t xml:space="preserve"> 10.406, de 10 de janeiro de 2002 (Código Civil),</w:t>
      </w:r>
      <w:r w:rsidR="00CE6E55">
        <w:rPr>
          <w:sz w:val="24"/>
          <w:szCs w:val="24"/>
        </w:rPr>
        <w:t xml:space="preserve"> da Lei de Nº 10.257, de 10 de julho de 2001, que </w:t>
      </w:r>
      <w:r w:rsidR="00CE6E55" w:rsidRPr="00B63D24">
        <w:rPr>
          <w:b/>
          <w:sz w:val="24"/>
          <w:szCs w:val="24"/>
        </w:rPr>
        <w:t xml:space="preserve">“Regulamenta os </w:t>
      </w:r>
      <w:proofErr w:type="spellStart"/>
      <w:r w:rsidR="00CE6E55" w:rsidRPr="00B63D24">
        <w:rPr>
          <w:b/>
          <w:sz w:val="24"/>
          <w:szCs w:val="24"/>
        </w:rPr>
        <w:t>arts</w:t>
      </w:r>
      <w:proofErr w:type="spellEnd"/>
      <w:r w:rsidR="00CE6E55" w:rsidRPr="00B63D24">
        <w:rPr>
          <w:b/>
          <w:sz w:val="24"/>
          <w:szCs w:val="24"/>
        </w:rPr>
        <w:t>. 182 e 183 da Constituição Federal</w:t>
      </w:r>
      <w:proofErr w:type="gramStart"/>
      <w:r w:rsidR="00CE6E55" w:rsidRPr="00B63D24">
        <w:rPr>
          <w:b/>
          <w:sz w:val="24"/>
          <w:szCs w:val="24"/>
        </w:rPr>
        <w:t>, estabelece</w:t>
      </w:r>
      <w:proofErr w:type="gramEnd"/>
      <w:r w:rsidR="00CE6E55" w:rsidRPr="00B63D24">
        <w:rPr>
          <w:b/>
          <w:sz w:val="24"/>
          <w:szCs w:val="24"/>
        </w:rPr>
        <w:t xml:space="preserve"> diretrizes gerais da política pública urbana e dá outras providências”</w:t>
      </w:r>
      <w:r w:rsidR="00CE6E55">
        <w:rPr>
          <w:sz w:val="24"/>
          <w:szCs w:val="24"/>
        </w:rPr>
        <w:t>,</w:t>
      </w:r>
      <w:r w:rsidR="00CE6E55" w:rsidRPr="00E53ADE">
        <w:rPr>
          <w:sz w:val="24"/>
          <w:szCs w:val="24"/>
        </w:rPr>
        <w:t xml:space="preserve"> do Conselho Nacional do Meio Ambiente e do Plano Diretor do Município de Prainha</w:t>
      </w:r>
      <w:r w:rsidR="000C0E0B">
        <w:rPr>
          <w:sz w:val="24"/>
          <w:szCs w:val="24"/>
        </w:rPr>
        <w:t>, da Lei Orgânica do Município de Prainha e da Lei de Nº 02/2009</w:t>
      </w:r>
      <w:r w:rsidR="00CE6E55" w:rsidRPr="00E53ADE">
        <w:rPr>
          <w:sz w:val="24"/>
          <w:szCs w:val="24"/>
        </w:rPr>
        <w:t>.</w:t>
      </w:r>
    </w:p>
    <w:p w:rsidR="00F51D8B" w:rsidRPr="00E53ADE" w:rsidRDefault="00F51D8B" w:rsidP="00E53ADE">
      <w:pPr>
        <w:jc w:val="both"/>
        <w:rPr>
          <w:sz w:val="24"/>
          <w:szCs w:val="24"/>
        </w:rPr>
      </w:pPr>
      <w:r w:rsidRPr="00B63D24">
        <w:rPr>
          <w:b/>
          <w:sz w:val="24"/>
          <w:szCs w:val="24"/>
        </w:rPr>
        <w:t>Art.</w:t>
      </w:r>
      <w:r w:rsidR="00A9117B" w:rsidRPr="00B63D24">
        <w:rPr>
          <w:b/>
          <w:sz w:val="24"/>
          <w:szCs w:val="24"/>
        </w:rPr>
        <w:t xml:space="preserve"> 39</w:t>
      </w:r>
      <w:r w:rsidRPr="00B63D24">
        <w:rPr>
          <w:b/>
          <w:sz w:val="24"/>
          <w:szCs w:val="24"/>
        </w:rPr>
        <w:t>º</w:t>
      </w:r>
      <w:r w:rsidR="003944A8">
        <w:rPr>
          <w:sz w:val="24"/>
          <w:szCs w:val="24"/>
        </w:rPr>
        <w:t xml:space="preserve"> - Este Projeto - Lei poderá</w:t>
      </w:r>
      <w:r w:rsidRPr="00E53ADE">
        <w:rPr>
          <w:sz w:val="24"/>
          <w:szCs w:val="24"/>
        </w:rPr>
        <w:t xml:space="preserve"> ent</w:t>
      </w:r>
      <w:r w:rsidR="00E51CA9">
        <w:rPr>
          <w:sz w:val="24"/>
          <w:szCs w:val="24"/>
        </w:rPr>
        <w:t>rará em vigor na data da sua</w:t>
      </w:r>
      <w:r w:rsidRPr="00E53ADE">
        <w:rPr>
          <w:sz w:val="24"/>
          <w:szCs w:val="24"/>
        </w:rPr>
        <w:t xml:space="preserve"> publicação, revogando-se as disposições em contrário.</w:t>
      </w:r>
    </w:p>
    <w:p w:rsidR="00425654" w:rsidRDefault="00425654" w:rsidP="00E53ADE">
      <w:pPr>
        <w:jc w:val="both"/>
        <w:rPr>
          <w:sz w:val="24"/>
          <w:szCs w:val="24"/>
        </w:rPr>
      </w:pPr>
    </w:p>
    <w:p w:rsidR="00F51D8B" w:rsidRDefault="003944A8" w:rsidP="00425654">
      <w:pPr>
        <w:jc w:val="right"/>
        <w:rPr>
          <w:sz w:val="24"/>
          <w:szCs w:val="24"/>
        </w:rPr>
      </w:pPr>
      <w:r>
        <w:rPr>
          <w:sz w:val="24"/>
          <w:szCs w:val="24"/>
        </w:rPr>
        <w:t>Prainha Pará, 01 de outubro de 2013</w:t>
      </w:r>
      <w:r w:rsidR="00F51D8B" w:rsidRPr="00E53ADE">
        <w:rPr>
          <w:sz w:val="24"/>
          <w:szCs w:val="24"/>
        </w:rPr>
        <w:t>.</w:t>
      </w:r>
    </w:p>
    <w:p w:rsidR="00F84E06" w:rsidRDefault="00F84E06" w:rsidP="00F84E06">
      <w:pPr>
        <w:rPr>
          <w:sz w:val="24"/>
          <w:szCs w:val="24"/>
        </w:rPr>
      </w:pPr>
    </w:p>
    <w:p w:rsidR="00F84E06" w:rsidRDefault="00F84E06" w:rsidP="00F84E06">
      <w:pPr>
        <w:spacing w:after="0" w:line="240" w:lineRule="auto"/>
        <w:rPr>
          <w:sz w:val="24"/>
          <w:szCs w:val="24"/>
        </w:rPr>
      </w:pPr>
      <w:r>
        <w:rPr>
          <w:sz w:val="24"/>
          <w:szCs w:val="24"/>
        </w:rPr>
        <w:t>Proponente: _________________________________________</w:t>
      </w:r>
    </w:p>
    <w:p w:rsidR="00F84E06" w:rsidRDefault="00F84E06" w:rsidP="00F84E06">
      <w:pPr>
        <w:spacing w:after="0" w:line="240" w:lineRule="auto"/>
        <w:rPr>
          <w:sz w:val="24"/>
          <w:szCs w:val="24"/>
        </w:rPr>
      </w:pPr>
      <w:r>
        <w:rPr>
          <w:sz w:val="24"/>
          <w:szCs w:val="24"/>
        </w:rPr>
        <w:t xml:space="preserve">                                          SYDNEY PINTO DOS SANTOS</w:t>
      </w:r>
    </w:p>
    <w:p w:rsidR="00F84E06" w:rsidRPr="00510081" w:rsidRDefault="00F84E06" w:rsidP="00F84E06">
      <w:pPr>
        <w:spacing w:after="0" w:line="240" w:lineRule="auto"/>
      </w:pPr>
      <w:r>
        <w:rPr>
          <w:sz w:val="24"/>
          <w:szCs w:val="24"/>
        </w:rPr>
        <w:t xml:space="preserve">                                        CPF/MF de Nº 495.938.042-00</w:t>
      </w:r>
    </w:p>
    <w:sectPr w:rsidR="00F84E06" w:rsidRPr="00510081" w:rsidSect="00E51CA9">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99E"/>
    <w:rsid w:val="000451F1"/>
    <w:rsid w:val="00081DBF"/>
    <w:rsid w:val="00084892"/>
    <w:rsid w:val="000975ED"/>
    <w:rsid w:val="000C0E0B"/>
    <w:rsid w:val="00144103"/>
    <w:rsid w:val="00150D18"/>
    <w:rsid w:val="001970AD"/>
    <w:rsid w:val="001C7F29"/>
    <w:rsid w:val="00215327"/>
    <w:rsid w:val="00352328"/>
    <w:rsid w:val="003944A8"/>
    <w:rsid w:val="003B4ABE"/>
    <w:rsid w:val="003B7FC1"/>
    <w:rsid w:val="003F2864"/>
    <w:rsid w:val="00425654"/>
    <w:rsid w:val="00446CC0"/>
    <w:rsid w:val="004C0C08"/>
    <w:rsid w:val="004F38DC"/>
    <w:rsid w:val="00510081"/>
    <w:rsid w:val="005328BB"/>
    <w:rsid w:val="00543617"/>
    <w:rsid w:val="006068C3"/>
    <w:rsid w:val="006A3F41"/>
    <w:rsid w:val="006C6990"/>
    <w:rsid w:val="0070147F"/>
    <w:rsid w:val="00794270"/>
    <w:rsid w:val="007C0954"/>
    <w:rsid w:val="008121D3"/>
    <w:rsid w:val="0085559D"/>
    <w:rsid w:val="00877DAB"/>
    <w:rsid w:val="00A12C04"/>
    <w:rsid w:val="00A3536B"/>
    <w:rsid w:val="00A82AAA"/>
    <w:rsid w:val="00A9117B"/>
    <w:rsid w:val="00AB2E6E"/>
    <w:rsid w:val="00B044FF"/>
    <w:rsid w:val="00B3387C"/>
    <w:rsid w:val="00B63D24"/>
    <w:rsid w:val="00BD3D90"/>
    <w:rsid w:val="00C90DE3"/>
    <w:rsid w:val="00CB19CD"/>
    <w:rsid w:val="00CE499E"/>
    <w:rsid w:val="00CE6E55"/>
    <w:rsid w:val="00D2173B"/>
    <w:rsid w:val="00D470EB"/>
    <w:rsid w:val="00D55359"/>
    <w:rsid w:val="00E44231"/>
    <w:rsid w:val="00E51CA9"/>
    <w:rsid w:val="00E53ADE"/>
    <w:rsid w:val="00EA4198"/>
    <w:rsid w:val="00EF47CC"/>
    <w:rsid w:val="00F51D8B"/>
    <w:rsid w:val="00F84E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E684-697E-4697-AA0B-198AFFBC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Pages>
  <Words>1706</Words>
  <Characters>9218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Ezilda Aragão Brasil</dc:creator>
  <cp:lastModifiedBy>Ezilda Aragão Brasil</cp:lastModifiedBy>
  <cp:revision>29</cp:revision>
  <dcterms:created xsi:type="dcterms:W3CDTF">2013-10-01T19:49:00Z</dcterms:created>
  <dcterms:modified xsi:type="dcterms:W3CDTF">2013-11-11T14:43:00Z</dcterms:modified>
</cp:coreProperties>
</file>