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1" w:rsidRPr="00DA1581" w:rsidRDefault="00DA1581" w:rsidP="00DA1581">
      <w:pPr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 xml:space="preserve">Faculdade Mario </w:t>
      </w:r>
      <w:proofErr w:type="spellStart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>Schenberg</w:t>
      </w:r>
      <w:proofErr w:type="spellEnd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</w:p>
    <w:p w:rsidR="00DA1581" w:rsidRPr="00DA1581" w:rsidRDefault="00DA1581" w:rsidP="00DA1581">
      <w:pPr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>Tecnologo</w:t>
      </w:r>
      <w:proofErr w:type="spellEnd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 xml:space="preserve"> em Marketing</w:t>
      </w:r>
    </w:p>
    <w:p w:rsidR="00DA1581" w:rsidRPr="00DA1581" w:rsidRDefault="00DA1581" w:rsidP="00DA1581">
      <w:pPr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>Rafaela Santos Carvalho</w:t>
      </w:r>
    </w:p>
    <w:p w:rsidR="00DA1581" w:rsidRPr="00DA1581" w:rsidRDefault="00DA1581" w:rsidP="00DA1581">
      <w:pPr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 xml:space="preserve">Professor orientador </w:t>
      </w:r>
      <w:proofErr w:type="spellStart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>Lawton</w:t>
      </w:r>
      <w:proofErr w:type="spellEnd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1581">
        <w:rPr>
          <w:rFonts w:ascii="Arial" w:hAnsi="Arial" w:cs="Arial"/>
          <w:sz w:val="24"/>
          <w:szCs w:val="24"/>
          <w:bdr w:val="none" w:sz="0" w:space="0" w:color="auto" w:frame="1"/>
        </w:rPr>
        <w:t>Benatti</w:t>
      </w:r>
      <w:proofErr w:type="spellEnd"/>
    </w:p>
    <w:p w:rsidR="00FD2754" w:rsidRDefault="00DA1581" w:rsidP="00DA1581">
      <w:pPr>
        <w:pStyle w:val="Standard"/>
        <w:tabs>
          <w:tab w:val="left" w:pos="2686"/>
        </w:tabs>
        <w:spacing w:line="360" w:lineRule="auto"/>
        <w:ind w:firstLine="709"/>
        <w:jc w:val="both"/>
        <w:textAlignment w:val="auto"/>
        <w:rPr>
          <w:rFonts w:ascii="Arial" w:eastAsia="Arial" w:hAnsi="Arial" w:cs="Arial"/>
          <w:lang w:eastAsia="pt-BR" w:bidi="ar-SA"/>
        </w:rPr>
      </w:pPr>
      <w:bookmarkStart w:id="0" w:name="_GoBack"/>
      <w:r>
        <w:rPr>
          <w:rFonts w:ascii="Arial" w:eastAsia="Arial" w:hAnsi="Arial" w:cs="Arial"/>
          <w:lang w:eastAsia="pt-BR" w:bidi="ar-SA"/>
        </w:rPr>
        <w:tab/>
      </w:r>
    </w:p>
    <w:bookmarkEnd w:id="0"/>
    <w:p w:rsidR="00FD2754" w:rsidRDefault="00FD2754" w:rsidP="00FD2754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612D7" w:rsidRPr="00B53CEA" w:rsidRDefault="00EF77AD" w:rsidP="007612D7">
      <w:pPr>
        <w:pStyle w:val="Estilopadro"/>
        <w:spacing w:line="360" w:lineRule="auto"/>
        <w:jc w:val="both"/>
        <w:textAlignment w:val="auto"/>
      </w:pPr>
      <w:r>
        <w:rPr>
          <w:rFonts w:ascii="Arial" w:eastAsia="Arial" w:hAnsi="Arial" w:cs="Arial"/>
          <w:b/>
          <w:lang w:eastAsia="pt-BR" w:bidi="ar-SA"/>
        </w:rPr>
        <w:t>MARKETING MIX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 xml:space="preserve">O Mix de marketing pode ser definido por elementos variáveis que compõe as atividades desenvolvidas pela empresa, </w:t>
      </w:r>
      <w:proofErr w:type="gramStart"/>
      <w:r w:rsidRPr="00B53CEA">
        <w:rPr>
          <w:rFonts w:ascii="Arial" w:eastAsia="Arial" w:hAnsi="Arial" w:cs="Arial"/>
          <w:lang w:eastAsia="pt-BR" w:bidi="ar-SA"/>
        </w:rPr>
        <w:t>ou seja</w:t>
      </w:r>
      <w:proofErr w:type="gramEnd"/>
      <w:r w:rsidRPr="00B53CEA">
        <w:rPr>
          <w:rFonts w:ascii="Arial" w:eastAsia="Arial" w:hAnsi="Arial" w:cs="Arial"/>
          <w:lang w:eastAsia="pt-BR" w:bidi="ar-SA"/>
        </w:rPr>
        <w:t xml:space="preserve"> a oferta ao seu cliente pode ser alterada variando a mistura de elementos. </w:t>
      </w:r>
    </w:p>
    <w:p w:rsidR="007612D7" w:rsidRPr="00B53CEA" w:rsidRDefault="007612D7" w:rsidP="007612D7">
      <w:pPr>
        <w:pStyle w:val="Estilopadro"/>
        <w:spacing w:line="360" w:lineRule="auto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 xml:space="preserve"> Segundo PHILIP KOTLER (</w:t>
      </w:r>
      <w:proofErr w:type="gramStart"/>
      <w:r w:rsidRPr="00B53CEA">
        <w:rPr>
          <w:rFonts w:ascii="Arial" w:eastAsia="Arial" w:hAnsi="Arial" w:cs="Arial"/>
          <w:lang w:eastAsia="pt-BR" w:bidi="ar-SA"/>
        </w:rPr>
        <w:t>2007, p</w:t>
      </w:r>
      <w:proofErr w:type="gramEnd"/>
      <w:r w:rsidRPr="00B53CEA">
        <w:rPr>
          <w:rFonts w:ascii="Arial" w:eastAsia="Arial" w:hAnsi="Arial" w:cs="Arial"/>
          <w:lang w:eastAsia="pt-BR" w:bidi="ar-SA"/>
        </w:rPr>
        <w:t xml:space="preserve"> 10):</w:t>
      </w:r>
    </w:p>
    <w:p w:rsidR="007612D7" w:rsidRPr="00B53CEA" w:rsidRDefault="007612D7" w:rsidP="007612D7">
      <w:pPr>
        <w:pStyle w:val="Estilopadro"/>
        <w:spacing w:after="0" w:line="360" w:lineRule="auto"/>
        <w:ind w:left="3540"/>
        <w:jc w:val="both"/>
        <w:textAlignment w:val="auto"/>
      </w:pPr>
      <w:r w:rsidRPr="00B53CEA">
        <w:rPr>
          <w:rFonts w:ascii="Arial" w:hAnsi="Arial" w:cs="Arial"/>
          <w:sz w:val="20"/>
          <w:szCs w:val="20"/>
        </w:rPr>
        <w:t xml:space="preserve">A estratégia de marketing da empresa determina </w:t>
      </w:r>
      <w:proofErr w:type="gramStart"/>
      <w:r w:rsidRPr="00B53CEA">
        <w:rPr>
          <w:rFonts w:ascii="Arial" w:hAnsi="Arial" w:cs="Arial"/>
          <w:sz w:val="20"/>
          <w:szCs w:val="20"/>
        </w:rPr>
        <w:t>a quais</w:t>
      </w:r>
      <w:proofErr w:type="gramEnd"/>
      <w:r w:rsidRPr="00B53CEA">
        <w:rPr>
          <w:rFonts w:ascii="Arial" w:hAnsi="Arial" w:cs="Arial"/>
          <w:sz w:val="20"/>
          <w:szCs w:val="20"/>
        </w:rPr>
        <w:t xml:space="preserve"> clientes a empresa vai atender e como criará valor para este cliente. Em seguida, o profissional de marketing desenvolve um programa de marketing que realmente proporcionará o valor pretendido aos clientes-alvo. O programa de marketing desenvolve relacionamentos com o cliente transformando estratégias de marketing em ação. Isso consiste no </w:t>
      </w:r>
      <w:proofErr w:type="spellStart"/>
      <w:r w:rsidRPr="00B53CEA">
        <w:rPr>
          <w:rFonts w:ascii="Arial" w:hAnsi="Arial" w:cs="Arial"/>
          <w:sz w:val="20"/>
          <w:szCs w:val="20"/>
        </w:rPr>
        <w:t>mix</w:t>
      </w:r>
      <w:proofErr w:type="spellEnd"/>
      <w:r w:rsidRPr="00B53CEA">
        <w:rPr>
          <w:rFonts w:ascii="Arial" w:hAnsi="Arial" w:cs="Arial"/>
          <w:sz w:val="20"/>
          <w:szCs w:val="20"/>
        </w:rPr>
        <w:t xml:space="preserve"> de marketing da empresa, o conjunto de ferramentas de marketing que a empresa utiliza para </w:t>
      </w:r>
      <w:proofErr w:type="gramStart"/>
      <w:r w:rsidRPr="00B53CEA">
        <w:rPr>
          <w:rFonts w:ascii="Arial" w:hAnsi="Arial" w:cs="Arial"/>
          <w:sz w:val="20"/>
          <w:szCs w:val="20"/>
        </w:rPr>
        <w:t>implementar</w:t>
      </w:r>
      <w:proofErr w:type="gramEnd"/>
      <w:r w:rsidRPr="00B53CEA">
        <w:rPr>
          <w:rFonts w:ascii="Arial" w:hAnsi="Arial" w:cs="Arial"/>
          <w:sz w:val="20"/>
          <w:szCs w:val="20"/>
        </w:rPr>
        <w:t xml:space="preserve"> sua estratégia de marketing</w:t>
      </w:r>
      <w:r w:rsidRPr="00B53CEA">
        <w:rPr>
          <w:rFonts w:ascii="Arial" w:eastAsia="Arial" w:hAnsi="Arial" w:cs="Arial"/>
          <w:sz w:val="20"/>
          <w:szCs w:val="20"/>
          <w:lang w:eastAsia="pt-BR" w:bidi="ar-SA"/>
        </w:rPr>
        <w:t>.</w:t>
      </w:r>
    </w:p>
    <w:p w:rsidR="007612D7" w:rsidRPr="00B53CEA" w:rsidRDefault="007612D7" w:rsidP="007612D7">
      <w:pPr>
        <w:pStyle w:val="Estilopadro"/>
        <w:spacing w:after="0" w:line="360" w:lineRule="auto"/>
        <w:ind w:left="2268"/>
        <w:jc w:val="both"/>
        <w:textAlignment w:val="auto"/>
      </w:pPr>
    </w:p>
    <w:p w:rsidR="007612D7" w:rsidRPr="00B53CEA" w:rsidRDefault="007612D7" w:rsidP="007612D7">
      <w:pPr>
        <w:pStyle w:val="Estilopadro"/>
        <w:tabs>
          <w:tab w:val="left" w:pos="600"/>
          <w:tab w:val="left" w:pos="713"/>
        </w:tabs>
        <w:spacing w:after="709" w:line="360" w:lineRule="auto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 xml:space="preserve">           As principais ferramentas do </w:t>
      </w:r>
      <w:proofErr w:type="spellStart"/>
      <w:r w:rsidRPr="00B53CEA">
        <w:rPr>
          <w:rFonts w:ascii="Arial" w:eastAsia="Arial" w:hAnsi="Arial" w:cs="Arial"/>
          <w:lang w:eastAsia="pt-BR" w:bidi="ar-SA"/>
        </w:rPr>
        <w:t>mix</w:t>
      </w:r>
      <w:proofErr w:type="spellEnd"/>
      <w:r w:rsidRPr="00B53CEA">
        <w:rPr>
          <w:rFonts w:ascii="Arial" w:eastAsia="Arial" w:hAnsi="Arial" w:cs="Arial"/>
          <w:lang w:eastAsia="pt-BR" w:bidi="ar-SA"/>
        </w:rPr>
        <w:t xml:space="preserve"> de marketing são classificadas em quatro grandes grupos, chamados de </w:t>
      </w:r>
      <w:proofErr w:type="gramStart"/>
      <w:r w:rsidRPr="00B53CEA">
        <w:rPr>
          <w:rFonts w:ascii="Arial" w:eastAsia="Arial" w:hAnsi="Arial" w:cs="Arial"/>
          <w:lang w:eastAsia="pt-BR" w:bidi="ar-SA"/>
        </w:rPr>
        <w:t>4Ps</w:t>
      </w:r>
      <w:proofErr w:type="gramEnd"/>
      <w:r w:rsidRPr="00B53CEA">
        <w:rPr>
          <w:rFonts w:ascii="Arial" w:eastAsia="Arial" w:hAnsi="Arial" w:cs="Arial"/>
          <w:lang w:eastAsia="pt-BR" w:bidi="ar-SA"/>
        </w:rPr>
        <w:t xml:space="preserve"> do marketing: produto, preço, praça e promoção. Para entregar sua proposição de valor, a empresa deve, antes de tudo, criar uma oferta ao mercado (produto ou serviço) que satisfaça a necessidades. Ela deve decidir quanto cobrará pela oferta (preço) e como disponibilizará a oferta para os clientes-alvo (praça). Por fim, deve comunicar a oferta aos clientes-alvo e persuadi-los de seus méritos (promoção).  A empresa deve misturar todas essas ferramentas do </w:t>
      </w:r>
      <w:proofErr w:type="spellStart"/>
      <w:r w:rsidRPr="00B53CEA">
        <w:rPr>
          <w:rFonts w:ascii="Arial" w:eastAsia="Arial" w:hAnsi="Arial" w:cs="Arial"/>
          <w:lang w:eastAsia="pt-BR" w:bidi="ar-SA"/>
        </w:rPr>
        <w:t>mix</w:t>
      </w:r>
      <w:proofErr w:type="spellEnd"/>
      <w:r w:rsidRPr="00B53CEA">
        <w:rPr>
          <w:rFonts w:ascii="Arial" w:eastAsia="Arial" w:hAnsi="Arial" w:cs="Arial"/>
          <w:lang w:eastAsia="pt-BR" w:bidi="ar-SA"/>
        </w:rPr>
        <w:t xml:space="preserve"> de marketing em um programa de marketing integrado que comunique e proporcione aos clientes escolhidos o valor pretendido.</w:t>
      </w:r>
    </w:p>
    <w:p w:rsidR="007612D7" w:rsidRPr="00B53CEA" w:rsidRDefault="007612D7" w:rsidP="007612D7">
      <w:pPr>
        <w:pStyle w:val="Estilopadro"/>
        <w:tabs>
          <w:tab w:val="left" w:pos="600"/>
          <w:tab w:val="left" w:pos="713"/>
        </w:tabs>
        <w:spacing w:after="709"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t>Produto</w:t>
      </w:r>
    </w:p>
    <w:p w:rsidR="007612D7" w:rsidRPr="00B53CEA" w:rsidRDefault="007612D7" w:rsidP="007612D7">
      <w:pPr>
        <w:pStyle w:val="Estilopadro"/>
        <w:tabs>
          <w:tab w:val="left" w:pos="600"/>
          <w:tab w:val="left" w:pos="713"/>
        </w:tabs>
        <w:spacing w:after="709" w:line="360" w:lineRule="auto"/>
        <w:jc w:val="both"/>
        <w:textAlignment w:val="auto"/>
      </w:pPr>
      <w:r w:rsidRPr="00B53CEA">
        <w:lastRenderedPageBreak/>
        <w:tab/>
      </w:r>
      <w:r w:rsidRPr="00B53CEA">
        <w:rPr>
          <w:rFonts w:ascii="Arial" w:eastAsia="Arial" w:hAnsi="Arial" w:cs="Arial"/>
          <w:lang w:eastAsia="pt-BR" w:bidi="ar-SA"/>
        </w:rPr>
        <w:t>Produto é qualquer coisa que possa ser oferecida e que satisfaça necessidades e desejos de um mercado. Produto inclui não só bens ou serviços, mas também marcas, embalagens, serviços aos clientes e outras características. Não necessariamente o produto precisa ser físico. Eles podem existir fisicamente, mas também podem ser serviços, pessoas, locais, organizações, ideias.</w:t>
      </w:r>
      <w:r w:rsidRPr="00B53CEA">
        <w:rPr>
          <w:rFonts w:ascii="Arial" w:eastAsia="Arial" w:hAnsi="Arial" w:cs="Arial"/>
          <w:lang w:eastAsia="pt-BR" w:bidi="ar-SA"/>
        </w:rPr>
        <w:br/>
        <w:t>Para entender melhor o que é um bem, há necessidade de compreender que não se trata somente de algo tangível (palpável ou físico), que compramos e levamos para casa. Muitas vezes estão, junto a ele, serviços, como as férias em um hotel ou um show de uma pessoa famosa.</w:t>
      </w:r>
      <w:r w:rsidR="00071E6B">
        <w:rPr>
          <w:rFonts w:ascii="Arial" w:eastAsia="Arial" w:hAnsi="Arial" w:cs="Arial"/>
          <w:lang w:eastAsia="pt-BR" w:bidi="ar-SA"/>
        </w:rPr>
        <w:t xml:space="preserve"> </w:t>
      </w:r>
      <w:r w:rsidRPr="00B53CEA">
        <w:rPr>
          <w:rFonts w:ascii="Arial" w:eastAsia="Arial" w:hAnsi="Arial" w:cs="Arial"/>
          <w:lang w:eastAsia="pt-BR" w:bidi="ar-SA"/>
        </w:rPr>
        <w:t>O produto deve, obrigatoriamente, ser aquele desejado pelo cliente, estar dentro das suas expectativas e satisfazer suas necessidades. Quando se criam produtos, cinco níveis devem ser observados. São eles:</w:t>
      </w: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t>Benefício núcleo:</w:t>
      </w:r>
      <w:r w:rsidRPr="00B53CEA">
        <w:rPr>
          <w:rFonts w:ascii="Arial" w:eastAsia="Arial" w:hAnsi="Arial" w:cs="Arial"/>
          <w:lang w:eastAsia="pt-BR" w:bidi="ar-SA"/>
        </w:rPr>
        <w:t xml:space="preserve"> é um benefício fundamental que o consumidor está comprando.</w:t>
      </w: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t>Produto básico:</w:t>
      </w:r>
      <w:r w:rsidRPr="00B53CEA">
        <w:rPr>
          <w:rFonts w:ascii="Arial" w:eastAsia="Arial" w:hAnsi="Arial" w:cs="Arial"/>
          <w:lang w:eastAsia="pt-BR" w:bidi="ar-SA"/>
        </w:rPr>
        <w:t xml:space="preserve"> é aquele que o consumidor compra. Aqui são definidos os benefícios básicos dos produtos.</w:t>
      </w: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t>Produto real ou esperado:</w:t>
      </w:r>
      <w:r w:rsidRPr="00B53CEA">
        <w:rPr>
          <w:rFonts w:ascii="Arial" w:eastAsia="Arial" w:hAnsi="Arial" w:cs="Arial"/>
          <w:lang w:eastAsia="pt-BR" w:bidi="ar-SA"/>
        </w:rPr>
        <w:t xml:space="preserve"> apresenta cinco particularidades: nível de qualidade, características, design, marca e embalagem. É um conjunto de atribuições que os consumidores geralmente esperam.</w:t>
      </w: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t>Produto ampliado:</w:t>
      </w:r>
      <w:r w:rsidRPr="00B53CEA">
        <w:rPr>
          <w:rFonts w:ascii="Arial" w:eastAsia="Arial" w:hAnsi="Arial" w:cs="Arial"/>
          <w:lang w:eastAsia="pt-BR" w:bidi="ar-SA"/>
        </w:rPr>
        <w:t xml:space="preserve"> oferecem-se serviços e benefícios adicionais</w:t>
      </w: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t>Produto potencial:</w:t>
      </w:r>
      <w:r w:rsidRPr="00B53CEA">
        <w:rPr>
          <w:rFonts w:ascii="Arial" w:eastAsia="Arial" w:hAnsi="Arial" w:cs="Arial"/>
          <w:lang w:eastAsia="pt-BR" w:bidi="ar-SA"/>
        </w:rPr>
        <w:t xml:space="preserve"> é constituído por todas as ampliações e modificações que esses produtos podem sofrer no futuro. É a provável evolução do produto.</w:t>
      </w:r>
    </w:p>
    <w:p w:rsidR="007612D7" w:rsidRPr="00B53CEA" w:rsidRDefault="007612D7" w:rsidP="007612D7">
      <w:pPr>
        <w:pStyle w:val="Estilopadro"/>
        <w:widowControl/>
        <w:shd w:val="clear" w:color="auto" w:fill="FFFFFF"/>
        <w:spacing w:after="0" w:line="360" w:lineRule="auto"/>
        <w:jc w:val="both"/>
        <w:textAlignment w:val="auto"/>
      </w:pPr>
    </w:p>
    <w:p w:rsidR="007612D7" w:rsidRPr="00B53CEA" w:rsidRDefault="007612D7" w:rsidP="007612D7">
      <w:pPr>
        <w:pStyle w:val="Estilopadro"/>
        <w:widowControl/>
        <w:shd w:val="clear" w:color="auto" w:fill="FFFFFF"/>
        <w:spacing w:line="360" w:lineRule="auto"/>
        <w:ind w:firstLine="709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 xml:space="preserve">Das quatro variáveis do marketing </w:t>
      </w:r>
      <w:proofErr w:type="spellStart"/>
      <w:r w:rsidRPr="00B53CEA">
        <w:rPr>
          <w:rFonts w:ascii="Arial" w:eastAsia="Arial" w:hAnsi="Arial" w:cs="Arial"/>
          <w:lang w:eastAsia="pt-BR" w:bidi="ar-SA"/>
        </w:rPr>
        <w:t>mix</w:t>
      </w:r>
      <w:proofErr w:type="spellEnd"/>
      <w:r w:rsidRPr="00B53CEA">
        <w:rPr>
          <w:rFonts w:ascii="Arial" w:eastAsia="Arial" w:hAnsi="Arial" w:cs="Arial"/>
          <w:lang w:eastAsia="pt-BR" w:bidi="ar-SA"/>
        </w:rPr>
        <w:t>, podemos considerar o produto como sendo a mais crítica no processo decisório. As empresas precisam administrar suas marcas como um dos principais patrimônios da empresa. Além de administrar a marca, é necessário posicioná-lo de forma correta para que as estrat</w:t>
      </w:r>
      <w:r w:rsidRPr="00B53CEA">
        <w:rPr>
          <w:rFonts w:ascii="Arial" w:hAnsi="Arial" w:cs="Arial"/>
          <w:lang w:eastAsia="pt-BR" w:bidi="ar-SA"/>
        </w:rPr>
        <w:t>égias alcancem seus objetivos.</w:t>
      </w:r>
    </w:p>
    <w:p w:rsidR="007612D7" w:rsidRPr="00B53CEA" w:rsidRDefault="007612D7" w:rsidP="007612D7">
      <w:pPr>
        <w:pStyle w:val="Estilopadro"/>
        <w:widowControl/>
        <w:spacing w:line="360" w:lineRule="auto"/>
        <w:jc w:val="both"/>
        <w:textAlignment w:val="auto"/>
      </w:pPr>
      <w:r w:rsidRPr="00B53CEA">
        <w:rPr>
          <w:rFonts w:ascii="Arial" w:eastAsia="Arial" w:hAnsi="Arial" w:cs="Arial"/>
          <w:b/>
          <w:bCs/>
          <w:lang w:eastAsia="pt-BR" w:bidi="ar-SA"/>
        </w:rPr>
        <w:lastRenderedPageBreak/>
        <w:t>Preço</w:t>
      </w:r>
    </w:p>
    <w:p w:rsidR="007612D7" w:rsidRPr="00B53CEA" w:rsidRDefault="007612D7" w:rsidP="007612D7">
      <w:pPr>
        <w:pStyle w:val="Estilopadro"/>
        <w:widowControl/>
        <w:spacing w:line="360" w:lineRule="auto"/>
        <w:ind w:firstLine="709"/>
        <w:jc w:val="both"/>
        <w:textAlignment w:val="auto"/>
      </w:pPr>
      <w:r w:rsidRPr="00B53CEA">
        <w:rPr>
          <w:rFonts w:ascii="Arial" w:hAnsi="Arial" w:cs="Arial"/>
        </w:rPr>
        <w:t xml:space="preserve">O preço é o único componente do </w:t>
      </w:r>
      <w:proofErr w:type="spellStart"/>
      <w:r w:rsidRPr="00B53CEA">
        <w:rPr>
          <w:rFonts w:ascii="Arial" w:hAnsi="Arial" w:cs="Arial"/>
        </w:rPr>
        <w:t>mix</w:t>
      </w:r>
      <w:proofErr w:type="spellEnd"/>
      <w:r w:rsidRPr="00B53CEA">
        <w:rPr>
          <w:rFonts w:ascii="Arial" w:hAnsi="Arial" w:cs="Arial"/>
        </w:rPr>
        <w:t xml:space="preserve"> de marketing que gera receita e é um dos principais elementos na determinação da participação de mercado de uma empresa e de sua rentabilidade.</w:t>
      </w:r>
    </w:p>
    <w:p w:rsidR="007612D7" w:rsidRPr="00B53CEA" w:rsidRDefault="007612D7" w:rsidP="007612D7">
      <w:pPr>
        <w:pStyle w:val="Estilopadro"/>
        <w:widowControl/>
        <w:spacing w:line="360" w:lineRule="auto"/>
        <w:ind w:firstLine="709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 xml:space="preserve">COBRA, (1990), “A estratégia de preços influencia o comportamento de compra quando o consumidor está avaliando alternativas e chegando a uma decisão”. </w:t>
      </w:r>
    </w:p>
    <w:p w:rsidR="007612D7" w:rsidRPr="00B53CEA" w:rsidRDefault="007612D7" w:rsidP="007612D7">
      <w:pPr>
        <w:pStyle w:val="Estilopadro"/>
        <w:widowControl/>
        <w:spacing w:line="360" w:lineRule="auto"/>
        <w:ind w:firstLine="709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>Segundo KOTLER e ARMSTRONG (1998, p.31), “preço significa a soma de dinheiro que os clientes devem pagar para obter o produto”.</w:t>
      </w:r>
    </w:p>
    <w:p w:rsidR="007612D7" w:rsidRPr="00B53CEA" w:rsidRDefault="007612D7" w:rsidP="007612D7">
      <w:pPr>
        <w:pStyle w:val="Estilopadro"/>
        <w:widowControl/>
        <w:spacing w:line="360" w:lineRule="auto"/>
        <w:jc w:val="both"/>
        <w:textAlignment w:val="auto"/>
      </w:pPr>
      <w:r w:rsidRPr="00B53CEA">
        <w:rPr>
          <w:rFonts w:ascii="Arial" w:eastAsia="Arial" w:hAnsi="Arial" w:cs="Arial"/>
          <w:lang w:eastAsia="pt-BR" w:bidi="ar-SA"/>
        </w:rPr>
        <w:t>KOTLER afirma que (1999):</w:t>
      </w:r>
    </w:p>
    <w:p w:rsidR="007612D7" w:rsidRPr="00B53CEA" w:rsidRDefault="007612D7" w:rsidP="007612D7">
      <w:pPr>
        <w:pStyle w:val="Estilopadro"/>
        <w:widowControl/>
        <w:spacing w:after="0" w:line="360" w:lineRule="auto"/>
        <w:ind w:left="3396"/>
        <w:jc w:val="both"/>
        <w:textAlignment w:val="auto"/>
      </w:pPr>
      <w:r w:rsidRPr="00B53CEA">
        <w:rPr>
          <w:rFonts w:ascii="Arial" w:eastAsia="Arial" w:hAnsi="Arial" w:cs="Arial"/>
          <w:sz w:val="20"/>
          <w:szCs w:val="20"/>
          <w:lang w:eastAsia="pt-BR" w:bidi="ar-SA"/>
        </w:rPr>
        <w:t xml:space="preserve">O quarto P do </w:t>
      </w:r>
      <w:proofErr w:type="spellStart"/>
      <w:r w:rsidRPr="00B53CEA">
        <w:rPr>
          <w:rFonts w:ascii="Arial" w:eastAsia="Arial" w:hAnsi="Arial" w:cs="Arial"/>
          <w:iCs/>
          <w:sz w:val="20"/>
          <w:szCs w:val="20"/>
          <w:lang w:eastAsia="pt-BR" w:bidi="ar-SA"/>
        </w:rPr>
        <w:t>mix</w:t>
      </w:r>
      <w:proofErr w:type="spellEnd"/>
      <w:r w:rsidRPr="00B53CEA">
        <w:rPr>
          <w:rFonts w:ascii="Arial" w:eastAsia="Arial" w:hAnsi="Arial" w:cs="Arial"/>
          <w:sz w:val="20"/>
          <w:szCs w:val="20"/>
          <w:lang w:eastAsia="pt-BR" w:bidi="ar-SA"/>
        </w:rPr>
        <w:t>, o de promoção engloba todas as ferramentas de comunicação que devem fazer chegar uma mensagem ao público-alvo, enquadrada em cinco amplas categorias: (1) propaganda, (2) promoção de vendas, (3) relações-públicas, (4) força de vendas e (5) marketing direto. Através da promoção que a empresa comunica e persuade os clientes, revendedores, fornecedores e diversos públicos</w:t>
      </w:r>
      <w:r w:rsidRPr="00B53CEA">
        <w:rPr>
          <w:rFonts w:ascii="Arial" w:hAnsi="Arial" w:cs="Arial"/>
          <w:sz w:val="20"/>
          <w:szCs w:val="20"/>
          <w:lang w:eastAsia="pt-BR" w:bidi="ar-SA"/>
        </w:rPr>
        <w:t>.</w:t>
      </w:r>
    </w:p>
    <w:p w:rsidR="007612D7" w:rsidRPr="00B53CEA" w:rsidRDefault="007612D7" w:rsidP="007612D7">
      <w:pPr>
        <w:pStyle w:val="Estilopadro"/>
        <w:widowControl/>
        <w:spacing w:after="0" w:line="360" w:lineRule="auto"/>
        <w:ind w:left="2268"/>
        <w:jc w:val="both"/>
        <w:textAlignment w:val="auto"/>
      </w:pPr>
    </w:p>
    <w:p w:rsidR="007612D7" w:rsidRPr="00B53CEA" w:rsidRDefault="007612D7" w:rsidP="007612D7">
      <w:pPr>
        <w:pStyle w:val="Estilopadro"/>
        <w:widowControl/>
        <w:spacing w:line="360" w:lineRule="auto"/>
        <w:ind w:firstLine="709"/>
        <w:jc w:val="both"/>
        <w:textAlignment w:val="auto"/>
      </w:pPr>
      <w:r w:rsidRPr="00B53CEA">
        <w:rPr>
          <w:rFonts w:ascii="Arial" w:hAnsi="Arial" w:cs="Arial"/>
        </w:rPr>
        <w:t xml:space="preserve">Para finalizar o preço determina um produto ou serviço e nem sempre é uma tarefa simples. É preciso considerar que, quando bem posicionado, o preço de um produto ou serviço é fator primordial ao </w:t>
      </w:r>
      <w:hyperlink r:id="rId9">
        <w:r w:rsidRPr="00B53CEA">
          <w:rPr>
            <w:rStyle w:val="LinkdaInternet"/>
            <w:rFonts w:ascii="Arial" w:hAnsi="Arial" w:cs="Arial"/>
            <w:color w:val="auto"/>
            <w:u w:val="none"/>
          </w:rPr>
          <w:t>sucesso</w:t>
        </w:r>
      </w:hyperlink>
      <w:r w:rsidRPr="00B53CEA">
        <w:rPr>
          <w:rFonts w:ascii="Arial" w:hAnsi="Arial" w:cs="Arial"/>
        </w:rPr>
        <w:t xml:space="preserve"> do plano de marketing.</w:t>
      </w:r>
    </w:p>
    <w:p w:rsidR="007612D7" w:rsidRPr="00B53CEA" w:rsidRDefault="007612D7" w:rsidP="007612D7">
      <w:pPr>
        <w:pStyle w:val="Estilopadro"/>
        <w:spacing w:after="0" w:line="360" w:lineRule="auto"/>
        <w:jc w:val="both"/>
      </w:pPr>
      <w:r w:rsidRPr="00B53CEA">
        <w:rPr>
          <w:rFonts w:ascii="Arial" w:hAnsi="Arial" w:cs="Arial"/>
          <w:b/>
          <w:bCs/>
        </w:rPr>
        <w:t>Ponto de venda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Na comunicação de vendas hoje em dia temos que tornar fácil o acesso para que o consumidor possa tomar decisão e iniciativa rápida com que consumirá.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Todas as organizações tem como definir o canal de distribuição de seus produtos e serviços mostrando sua forma de organização.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De acordo com CHURCHILL e PETER (2000):</w:t>
      </w:r>
    </w:p>
    <w:p w:rsidR="007612D7" w:rsidRPr="00B53CEA" w:rsidRDefault="007612D7" w:rsidP="007612D7">
      <w:pPr>
        <w:pStyle w:val="Estilopadro"/>
        <w:spacing w:line="360" w:lineRule="auto"/>
        <w:ind w:left="3540"/>
        <w:jc w:val="both"/>
      </w:pPr>
      <w:r w:rsidRPr="00B53CEA">
        <w:rPr>
          <w:rFonts w:ascii="Arial" w:hAnsi="Arial" w:cs="Arial"/>
          <w:sz w:val="20"/>
          <w:szCs w:val="20"/>
        </w:rPr>
        <w:t xml:space="preserve">Praça é a estratégia do profissional de </w:t>
      </w:r>
      <w:r w:rsidRPr="00B53CEA">
        <w:rPr>
          <w:rFonts w:ascii="Arial" w:hAnsi="Arial" w:cs="Arial"/>
          <w:iCs/>
          <w:sz w:val="20"/>
          <w:szCs w:val="20"/>
        </w:rPr>
        <w:t xml:space="preserve">marketing </w:t>
      </w:r>
      <w:r w:rsidRPr="00B53CEA">
        <w:rPr>
          <w:rFonts w:ascii="Arial" w:hAnsi="Arial" w:cs="Arial"/>
          <w:sz w:val="20"/>
          <w:szCs w:val="20"/>
        </w:rPr>
        <w:t xml:space="preserve">para tornar-se um produto disponível pode influenciar se e quando os consumidores encontrarão tal produto. Um produto amplamente disponível ou fácil de comprar entrará no </w:t>
      </w:r>
      <w:r w:rsidRPr="00B53CEA">
        <w:rPr>
          <w:rFonts w:ascii="Arial" w:hAnsi="Arial" w:cs="Arial"/>
          <w:sz w:val="20"/>
          <w:szCs w:val="20"/>
        </w:rPr>
        <w:lastRenderedPageBreak/>
        <w:t>conjunto considerado de mais consumidores. A disponibilidade é especialmente importante para a tomada de decisões rotineira ou limitada.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Segundo KOTLER (1998, p. 271) “definem canal de distribuição como sendo um conjunto de organizações interdependentes envolvidas no processo de tornar-se um produto ou serviço disponível para o consumidor final ou organizacional”.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/>
          <w:lang w:eastAsia="pt-BR"/>
        </w:rPr>
        <w:t>Para COBRA (1992, p. 62) “os canais de distribuição são denominados como intermediários de produtos, isto é, para que o produto chegue de fabricante até o consumidor este é intermediado”.</w:t>
      </w:r>
    </w:p>
    <w:p w:rsidR="007612D7" w:rsidRPr="00B53CEA" w:rsidRDefault="007612D7" w:rsidP="007612D7">
      <w:pPr>
        <w:pStyle w:val="Estilopadro"/>
        <w:spacing w:after="0" w:line="360" w:lineRule="auto"/>
        <w:jc w:val="both"/>
      </w:pPr>
      <w:r w:rsidRPr="00B53CEA">
        <w:rPr>
          <w:rFonts w:ascii="Arial" w:hAnsi="Arial" w:cs="Arial"/>
          <w:b/>
          <w:bCs/>
        </w:rPr>
        <w:t>Promoção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 xml:space="preserve">São meios pessoais e impessoais usados para informar, convencer e lembrar os clientes sobre produtos e serviços, desta forma </w:t>
      </w:r>
      <w:proofErr w:type="gramStart"/>
      <w:r w:rsidRPr="00B53CEA">
        <w:rPr>
          <w:rFonts w:ascii="Arial" w:hAnsi="Arial" w:cs="Arial"/>
        </w:rPr>
        <w:t>faremos</w:t>
      </w:r>
      <w:proofErr w:type="gramEnd"/>
      <w:r w:rsidRPr="00B53CEA">
        <w:rPr>
          <w:rFonts w:ascii="Arial" w:hAnsi="Arial" w:cs="Arial"/>
        </w:rPr>
        <w:t xml:space="preserve"> com que nossos produtos fiquem na memória de nossos clientes.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Para Cobra (1991, p. 63) “Significa as atividades que comunicam os atributos do produto e persuadem consumidores a adquiri-lo”. Promoção de vendas é qualquer atividade que objetiva incrementar as vendas, do tipo não pessoal, mas que frequentemente inclui a propaganda para anunciar seus eventos.</w:t>
      </w:r>
    </w:p>
    <w:p w:rsidR="007612D7" w:rsidRPr="00B53CEA" w:rsidRDefault="007612D7" w:rsidP="007612D7">
      <w:pPr>
        <w:pStyle w:val="Estilopadro"/>
        <w:spacing w:line="360" w:lineRule="auto"/>
        <w:jc w:val="both"/>
      </w:pPr>
      <w:r w:rsidRPr="00B53CEA">
        <w:rPr>
          <w:rFonts w:ascii="Arial" w:hAnsi="Arial" w:cs="Arial"/>
          <w:b/>
          <w:iCs/>
          <w:lang w:eastAsia="pt-BR"/>
        </w:rPr>
        <w:t>Propaganda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 xml:space="preserve">Fazer uma propaganda hoje é uma forma rápida e essencial para divulgação de todos os produtos e serviços que temos a oferecer, aos nossos clientes hoje em dia o que os consumidores valorizam e uma grande promoção.  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 xml:space="preserve">Segundo </w:t>
      </w:r>
      <w:proofErr w:type="spellStart"/>
      <w:r w:rsidRPr="00B53CEA">
        <w:rPr>
          <w:rFonts w:ascii="Arial" w:hAnsi="Arial" w:cs="Arial"/>
        </w:rPr>
        <w:t>Las</w:t>
      </w:r>
      <w:proofErr w:type="spellEnd"/>
      <w:r w:rsidRPr="00B53CEA">
        <w:rPr>
          <w:rFonts w:ascii="Arial" w:hAnsi="Arial" w:cs="Arial"/>
        </w:rPr>
        <w:t xml:space="preserve"> Casas (1994, p.156) “a propaganda é uma ferramenta promocional de muita influência que a organização pode utilizar para levar as pessoas a comprarem um determinado produto ou serviço”. Por isso o varejista deve procurar incluí-lo no seu composto promocional.</w:t>
      </w:r>
    </w:p>
    <w:p w:rsidR="007612D7" w:rsidRPr="00B53CEA" w:rsidRDefault="007612D7" w:rsidP="007612D7">
      <w:pPr>
        <w:pStyle w:val="Estilopadro"/>
        <w:spacing w:after="0" w:line="360" w:lineRule="auto"/>
        <w:jc w:val="both"/>
      </w:pPr>
      <w:r w:rsidRPr="00B53CEA">
        <w:rPr>
          <w:rFonts w:ascii="Arial" w:hAnsi="Arial" w:cs="Arial"/>
          <w:b/>
          <w:iCs/>
        </w:rPr>
        <w:t>Publicidade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A publicidade é um estímulo impessoal da procura para um produto, serviço ou negócio, pela divulgação de notícias comercialmente significativas sobre a mesma, numa mídia impressa ou conseguir apresentação favorável da mesma no rádio, televisão ou no palco e que não seja pago pelo patrocinador.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lastRenderedPageBreak/>
        <w:t>De acordo com KOTLER (1998) “A publicidade consiste num esforço de divulgar e melhorar a imagem dos produtos e da empresa, utilizando-se dos veículos de comunicação sem o controle dos interessados”.</w:t>
      </w:r>
    </w:p>
    <w:p w:rsidR="007612D7" w:rsidRPr="00B53CEA" w:rsidRDefault="007612D7" w:rsidP="007612D7">
      <w:pPr>
        <w:pStyle w:val="Estilopadro"/>
        <w:spacing w:line="360" w:lineRule="auto"/>
        <w:jc w:val="both"/>
      </w:pPr>
      <w:r w:rsidRPr="00B53CEA">
        <w:rPr>
          <w:rFonts w:ascii="Arial" w:hAnsi="Arial" w:cs="Arial"/>
          <w:b/>
        </w:rPr>
        <w:t>Metas e objetivos de marketing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hAnsi="Arial" w:cs="Arial"/>
        </w:rPr>
        <w:t>Os objetivos de marketing são as metas que a empresa deseja alcançar no futuro.</w:t>
      </w:r>
    </w:p>
    <w:p w:rsidR="007612D7" w:rsidRPr="00B53CEA" w:rsidRDefault="007612D7" w:rsidP="007612D7">
      <w:pPr>
        <w:pStyle w:val="Estilopadro"/>
        <w:spacing w:line="360" w:lineRule="auto"/>
        <w:jc w:val="both"/>
      </w:pPr>
      <w:r w:rsidRPr="00B53CEA">
        <w:rPr>
          <w:rFonts w:ascii="Arial" w:hAnsi="Arial" w:cs="Arial"/>
        </w:rPr>
        <w:t>De acordo com MC DONALD, (2002, p. 171):</w:t>
      </w:r>
    </w:p>
    <w:p w:rsidR="007612D7" w:rsidRPr="00B53CEA" w:rsidRDefault="007612D7" w:rsidP="007612D7">
      <w:pPr>
        <w:pStyle w:val="Estilopadro"/>
        <w:spacing w:line="360" w:lineRule="auto"/>
        <w:ind w:left="3540"/>
        <w:jc w:val="both"/>
      </w:pPr>
      <w:r w:rsidRPr="00B53CEA">
        <w:rPr>
          <w:rFonts w:ascii="Arial" w:hAnsi="Arial" w:cs="Arial"/>
          <w:sz w:val="20"/>
          <w:szCs w:val="20"/>
        </w:rPr>
        <w:t xml:space="preserve">As metas e objetivos de </w:t>
      </w:r>
      <w:proofErr w:type="gramStart"/>
      <w:r w:rsidRPr="00B53CEA">
        <w:rPr>
          <w:rFonts w:ascii="Arial" w:hAnsi="Arial" w:cs="Arial"/>
          <w:sz w:val="20"/>
          <w:szCs w:val="20"/>
        </w:rPr>
        <w:t>Marketing uma vez resolvidas</w:t>
      </w:r>
      <w:proofErr w:type="gramEnd"/>
      <w:r w:rsidRPr="00B53CEA">
        <w:rPr>
          <w:rFonts w:ascii="Arial" w:hAnsi="Arial" w:cs="Arial"/>
          <w:sz w:val="20"/>
          <w:szCs w:val="20"/>
        </w:rPr>
        <w:t xml:space="preserve"> essas questões, pode ser feita uma estimativa dos resultados esperados em termos dos custos para a organização e do impacto da proposição depreco/valor sobre a venda. Essa etapa final fecha o clico que se iniciou com a primeira determinação dos objetivos, já que talvez seja preciso fazer iterações, caso chegue-se à conclusão de que as estratégias definidas não são suficientes para cumprir os objetivos financeiros.</w:t>
      </w:r>
    </w:p>
    <w:p w:rsidR="007612D7" w:rsidRPr="00B53CEA" w:rsidRDefault="007612D7" w:rsidP="007612D7">
      <w:pPr>
        <w:pStyle w:val="Estilopadro"/>
        <w:spacing w:line="360" w:lineRule="auto"/>
        <w:ind w:firstLine="709"/>
        <w:jc w:val="both"/>
      </w:pPr>
      <w:r w:rsidRPr="00B53CEA">
        <w:rPr>
          <w:rFonts w:ascii="Arial" w:eastAsia="Times New Roman" w:hAnsi="Arial" w:cs="Arial"/>
          <w:lang w:eastAsia="pt-BR" w:bidi="ar-SA"/>
        </w:rPr>
        <w:t>Diante do objetivo podemos entender em detalhes como determinar as estratégias de marketing. Alcançar objetivos consistentes com o plano de marketing em termos de: Quanto vender (volume), o que vender (</w:t>
      </w:r>
      <w:proofErr w:type="spellStart"/>
      <w:r w:rsidRPr="00B53CEA">
        <w:rPr>
          <w:rFonts w:ascii="Arial" w:eastAsia="Times New Roman" w:hAnsi="Arial" w:cs="Arial"/>
          <w:lang w:eastAsia="pt-BR" w:bidi="ar-SA"/>
        </w:rPr>
        <w:t>mix</w:t>
      </w:r>
      <w:proofErr w:type="spellEnd"/>
      <w:r w:rsidRPr="00B53CEA">
        <w:rPr>
          <w:rFonts w:ascii="Arial" w:eastAsia="Times New Roman" w:hAnsi="Arial" w:cs="Arial"/>
          <w:lang w:eastAsia="pt-BR" w:bidi="ar-SA"/>
        </w:rPr>
        <w:t>) onde vender (Segmentos de mercado), custos permissíveis, margem de lucro.</w:t>
      </w:r>
    </w:p>
    <w:p w:rsidR="00071E6B" w:rsidRDefault="00071E6B" w:rsidP="00071E6B">
      <w:pPr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KOTLER, Philip.</w:t>
      </w:r>
      <w:r w:rsidRPr="00551757">
        <w:rPr>
          <w:rFonts w:ascii="Arial" w:hAnsi="Arial" w:cs="Arial"/>
          <w:sz w:val="24"/>
          <w:szCs w:val="24"/>
          <w:lang w:val="pt-PT"/>
        </w:rPr>
        <w:t xml:space="preserve"> Principios</w:t>
      </w:r>
      <w:r>
        <w:rPr>
          <w:rFonts w:ascii="Arial" w:hAnsi="Arial" w:cs="Arial"/>
          <w:iCs/>
          <w:sz w:val="24"/>
          <w:szCs w:val="24"/>
          <w:lang w:val="pt-PT"/>
        </w:rPr>
        <w:t xml:space="preserve"> de marketing: da Ed.</w:t>
      </w:r>
      <w:r w:rsidRPr="00551757">
        <w:rPr>
          <w:rFonts w:ascii="Arial" w:hAnsi="Arial" w:cs="Arial"/>
          <w:iCs/>
          <w:sz w:val="24"/>
          <w:szCs w:val="24"/>
          <w:lang w:val="pt-PT"/>
        </w:rPr>
        <w:t xml:space="preserve"> 12. Administração de empresas. São </w:t>
      </w:r>
      <w:proofErr w:type="gramStart"/>
      <w:r w:rsidRPr="00551757">
        <w:rPr>
          <w:rFonts w:ascii="Arial" w:hAnsi="Arial" w:cs="Arial"/>
          <w:sz w:val="24"/>
          <w:szCs w:val="24"/>
          <w:lang w:val="pt-PT"/>
        </w:rPr>
        <w:t>Paulo .</w:t>
      </w:r>
      <w:proofErr w:type="gramEnd"/>
      <w:r w:rsidRPr="00551757">
        <w:rPr>
          <w:rFonts w:ascii="Arial" w:hAnsi="Arial" w:cs="Arial"/>
          <w:sz w:val="24"/>
          <w:szCs w:val="24"/>
          <w:lang w:val="pt-PT"/>
        </w:rPr>
        <w:t>Prentice Hall Brasil,2007</w:t>
      </w:r>
    </w:p>
    <w:p w:rsidR="00071E6B" w:rsidRDefault="00071E6B" w:rsidP="00071E6B">
      <w:pPr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  <w:lang w:val="pt-PT"/>
        </w:rPr>
      </w:pPr>
    </w:p>
    <w:p w:rsidR="007612D7" w:rsidRDefault="00071E6B" w:rsidP="00FD2754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CASAS, Alexandre </w:t>
      </w:r>
      <w:proofErr w:type="spellStart"/>
      <w:r>
        <w:rPr>
          <w:rFonts w:ascii="Arial" w:hAnsi="Arial" w:cs="Arial"/>
        </w:rPr>
        <w:t>Luzzi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 xml:space="preserve">Plano de marketing para micro e pequena empresa.        </w:t>
      </w:r>
      <w:r>
        <w:rPr>
          <w:rFonts w:ascii="Arial" w:hAnsi="Arial" w:cs="Arial"/>
        </w:rPr>
        <w:t xml:space="preserve">São Paulo: Atlas, </w:t>
      </w:r>
      <w:proofErr w:type="gramStart"/>
      <w:r>
        <w:rPr>
          <w:rFonts w:ascii="Arial" w:hAnsi="Arial" w:cs="Arial"/>
        </w:rPr>
        <w:t>1994</w:t>
      </w:r>
      <w:proofErr w:type="gramEnd"/>
    </w:p>
    <w:p w:rsidR="00071E6B" w:rsidRPr="002A25CA" w:rsidRDefault="00071E6B" w:rsidP="00071E6B">
      <w:pPr>
        <w:pStyle w:val="SemEspaamento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A25CA">
        <w:rPr>
          <w:rFonts w:ascii="Arial" w:hAnsi="Arial" w:cs="Arial"/>
          <w:sz w:val="24"/>
          <w:szCs w:val="24"/>
        </w:rPr>
        <w:t xml:space="preserve">COBRA, Marcos Henrique Nogueira. </w:t>
      </w:r>
      <w:r w:rsidRPr="002A25CA">
        <w:rPr>
          <w:rFonts w:ascii="Arial" w:hAnsi="Arial" w:cs="Arial"/>
          <w:iCs/>
          <w:sz w:val="24"/>
          <w:szCs w:val="24"/>
        </w:rPr>
        <w:t xml:space="preserve">Administração de marketing. </w:t>
      </w:r>
      <w:r>
        <w:rPr>
          <w:rFonts w:ascii="Arial" w:hAnsi="Arial" w:cs="Arial"/>
          <w:sz w:val="24"/>
          <w:szCs w:val="24"/>
        </w:rPr>
        <w:t xml:space="preserve">São Paulo, </w:t>
      </w:r>
      <w:proofErr w:type="gramStart"/>
      <w:r>
        <w:rPr>
          <w:rFonts w:ascii="Arial" w:hAnsi="Arial" w:cs="Arial"/>
          <w:sz w:val="24"/>
          <w:szCs w:val="24"/>
        </w:rPr>
        <w:t>Atlas,</w:t>
      </w:r>
      <w:proofErr w:type="gramEnd"/>
      <w:r>
        <w:rPr>
          <w:rFonts w:ascii="Arial" w:hAnsi="Arial" w:cs="Arial"/>
          <w:sz w:val="24"/>
          <w:szCs w:val="24"/>
        </w:rPr>
        <w:t>1991</w:t>
      </w:r>
    </w:p>
    <w:p w:rsidR="00071E6B" w:rsidRPr="00DC021E" w:rsidRDefault="00071E6B" w:rsidP="00FD2754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071E6B" w:rsidRPr="00DC021E" w:rsidSect="0086165D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CD" w:rsidRDefault="00B871CD" w:rsidP="00F70A1A">
      <w:pPr>
        <w:spacing w:after="0" w:line="240" w:lineRule="auto"/>
      </w:pPr>
      <w:r>
        <w:separator/>
      </w:r>
    </w:p>
  </w:endnote>
  <w:endnote w:type="continuationSeparator" w:id="0">
    <w:p w:rsidR="00B871CD" w:rsidRDefault="00B871CD" w:rsidP="00F7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05" w:rsidRDefault="00285C05">
    <w:pPr>
      <w:pStyle w:val="Rodap"/>
      <w:jc w:val="right"/>
    </w:pPr>
  </w:p>
  <w:p w:rsidR="00285C05" w:rsidRDefault="00285C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CD" w:rsidRDefault="00B871CD" w:rsidP="00F70A1A">
      <w:pPr>
        <w:spacing w:after="0" w:line="240" w:lineRule="auto"/>
      </w:pPr>
      <w:r>
        <w:separator/>
      </w:r>
    </w:p>
  </w:footnote>
  <w:footnote w:type="continuationSeparator" w:id="0">
    <w:p w:rsidR="00B871CD" w:rsidRDefault="00B871CD" w:rsidP="00F7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05" w:rsidRDefault="00285C05">
    <w:pPr>
      <w:pStyle w:val="Cabealho"/>
    </w:pPr>
  </w:p>
  <w:p w:rsidR="00285C05" w:rsidRDefault="00285C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0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830" w:hanging="360"/>
      </w:pPr>
      <w:rPr>
        <w:rFonts w:ascii="Wingdings" w:hAnsi="Wingdings" w:cs="Wingdings"/>
      </w:rPr>
    </w:lvl>
  </w:abstractNum>
  <w:abstractNum w:abstractNumId="3">
    <w:nsid w:val="095A71A7"/>
    <w:multiLevelType w:val="hybridMultilevel"/>
    <w:tmpl w:val="DF16DE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2922"/>
    <w:multiLevelType w:val="hybridMultilevel"/>
    <w:tmpl w:val="849CC5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2D2D"/>
    <w:multiLevelType w:val="hybridMultilevel"/>
    <w:tmpl w:val="C44AD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E653E"/>
    <w:multiLevelType w:val="hybridMultilevel"/>
    <w:tmpl w:val="B21E9B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42A3"/>
    <w:multiLevelType w:val="hybridMultilevel"/>
    <w:tmpl w:val="4418C8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04D7"/>
    <w:multiLevelType w:val="hybridMultilevel"/>
    <w:tmpl w:val="AC0E108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242A34"/>
    <w:multiLevelType w:val="hybridMultilevel"/>
    <w:tmpl w:val="7700A1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656F6"/>
    <w:multiLevelType w:val="hybridMultilevel"/>
    <w:tmpl w:val="CFDE2B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D0535"/>
    <w:multiLevelType w:val="hybridMultilevel"/>
    <w:tmpl w:val="C812E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8469C"/>
    <w:multiLevelType w:val="hybridMultilevel"/>
    <w:tmpl w:val="1B48150C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1B51863"/>
    <w:multiLevelType w:val="hybridMultilevel"/>
    <w:tmpl w:val="9C2E1A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26996"/>
    <w:multiLevelType w:val="multilevel"/>
    <w:tmpl w:val="153269F2"/>
    <w:lvl w:ilvl="0">
      <w:start w:val="1"/>
      <w:numFmt w:val="decimal"/>
      <w:lvlText w:val="%1."/>
      <w:lvlJc w:val="left"/>
      <w:pPr>
        <w:ind w:left="1944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944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5">
    <w:nsid w:val="3F0F53AC"/>
    <w:multiLevelType w:val="hybridMultilevel"/>
    <w:tmpl w:val="62CA3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54D48"/>
    <w:multiLevelType w:val="hybridMultilevel"/>
    <w:tmpl w:val="F03E1AD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AB08B5"/>
    <w:multiLevelType w:val="hybridMultilevel"/>
    <w:tmpl w:val="5DEED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90DA9"/>
    <w:multiLevelType w:val="hybridMultilevel"/>
    <w:tmpl w:val="B24EFE1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CD12B8"/>
    <w:multiLevelType w:val="hybridMultilevel"/>
    <w:tmpl w:val="C30C56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03F79"/>
    <w:multiLevelType w:val="hybridMultilevel"/>
    <w:tmpl w:val="7054AC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B34A23"/>
    <w:multiLevelType w:val="hybridMultilevel"/>
    <w:tmpl w:val="B3622D50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0FB5B5F"/>
    <w:multiLevelType w:val="hybridMultilevel"/>
    <w:tmpl w:val="3BEE6C86"/>
    <w:lvl w:ilvl="0" w:tplc="04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1D159EB"/>
    <w:multiLevelType w:val="multilevel"/>
    <w:tmpl w:val="B11E75F6"/>
    <w:styleLink w:val="WW8Num1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l"/>
      <w:lvlJc w:val="left"/>
      <w:rPr>
        <w:rFonts w:ascii="Wingdings" w:hAnsi="Wingdings" w:cs="Wingdings"/>
      </w:rPr>
    </w:lvl>
    <w:lvl w:ilvl="3">
      <w:numFmt w:val="bullet"/>
      <w:lvlText w:val="l"/>
      <w:lvlJc w:val="left"/>
      <w:rPr>
        <w:rFonts w:ascii="Wingdings" w:hAnsi="Wingdings" w:cs="Wingdings"/>
      </w:rPr>
    </w:lvl>
    <w:lvl w:ilvl="4">
      <w:numFmt w:val="bullet"/>
      <w:lvlText w:val="o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l"/>
      <w:lvlJc w:val="left"/>
      <w:rPr>
        <w:rFonts w:ascii="Wingdings" w:hAnsi="Wingdings" w:cs="Wingdings"/>
      </w:rPr>
    </w:lvl>
    <w:lvl w:ilvl="6">
      <w:numFmt w:val="bullet"/>
      <w:lvlText w:val="l"/>
      <w:lvlJc w:val="left"/>
      <w:rPr>
        <w:rFonts w:ascii="Wingdings" w:hAnsi="Wingdings" w:cs="Wingdings"/>
      </w:rPr>
    </w:lvl>
    <w:lvl w:ilvl="7">
      <w:numFmt w:val="bullet"/>
      <w:lvlText w:val="o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l"/>
      <w:lvlJc w:val="left"/>
      <w:rPr>
        <w:rFonts w:ascii="Wingdings" w:hAnsi="Wingdings" w:cs="Wingdings"/>
      </w:rPr>
    </w:lvl>
  </w:abstractNum>
  <w:abstractNum w:abstractNumId="24">
    <w:nsid w:val="63D77125"/>
    <w:multiLevelType w:val="hybridMultilevel"/>
    <w:tmpl w:val="4BFA09A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B00CC5"/>
    <w:multiLevelType w:val="hybridMultilevel"/>
    <w:tmpl w:val="08EC7F2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98056D"/>
    <w:multiLevelType w:val="hybridMultilevel"/>
    <w:tmpl w:val="F2CE8D2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8"/>
  </w:num>
  <w:num w:numId="5">
    <w:abstractNumId w:val="25"/>
  </w:num>
  <w:num w:numId="6">
    <w:abstractNumId w:val="21"/>
  </w:num>
  <w:num w:numId="7">
    <w:abstractNumId w:val="19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4"/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17"/>
  </w:num>
  <w:num w:numId="24">
    <w:abstractNumId w:val="7"/>
  </w:num>
  <w:num w:numId="25">
    <w:abstractNumId w:val="9"/>
  </w:num>
  <w:num w:numId="26">
    <w:abstractNumId w:val="4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E2"/>
    <w:rsid w:val="00004517"/>
    <w:rsid w:val="00023398"/>
    <w:rsid w:val="000260D2"/>
    <w:rsid w:val="00030F72"/>
    <w:rsid w:val="000345F2"/>
    <w:rsid w:val="000636E7"/>
    <w:rsid w:val="00066A0A"/>
    <w:rsid w:val="00071E6B"/>
    <w:rsid w:val="00074DF1"/>
    <w:rsid w:val="00081E23"/>
    <w:rsid w:val="000A63F3"/>
    <w:rsid w:val="000B5335"/>
    <w:rsid w:val="000B7601"/>
    <w:rsid w:val="000D33F0"/>
    <w:rsid w:val="000E0BCC"/>
    <w:rsid w:val="001020A5"/>
    <w:rsid w:val="00103714"/>
    <w:rsid w:val="00107899"/>
    <w:rsid w:val="00110257"/>
    <w:rsid w:val="00125E8D"/>
    <w:rsid w:val="00126DDF"/>
    <w:rsid w:val="001332F6"/>
    <w:rsid w:val="00167BFD"/>
    <w:rsid w:val="001774E7"/>
    <w:rsid w:val="001870D4"/>
    <w:rsid w:val="001916AB"/>
    <w:rsid w:val="00195277"/>
    <w:rsid w:val="0019553E"/>
    <w:rsid w:val="001B4414"/>
    <w:rsid w:val="001B4601"/>
    <w:rsid w:val="001E6EAA"/>
    <w:rsid w:val="00202621"/>
    <w:rsid w:val="00217B55"/>
    <w:rsid w:val="002263F6"/>
    <w:rsid w:val="00231ED4"/>
    <w:rsid w:val="002322DF"/>
    <w:rsid w:val="0024110D"/>
    <w:rsid w:val="00256897"/>
    <w:rsid w:val="00266727"/>
    <w:rsid w:val="00267E24"/>
    <w:rsid w:val="002741BF"/>
    <w:rsid w:val="00285C05"/>
    <w:rsid w:val="00290AB0"/>
    <w:rsid w:val="002A20AD"/>
    <w:rsid w:val="002A25CA"/>
    <w:rsid w:val="002A5379"/>
    <w:rsid w:val="002B70E9"/>
    <w:rsid w:val="002B7AF5"/>
    <w:rsid w:val="002E051A"/>
    <w:rsid w:val="002E0F8C"/>
    <w:rsid w:val="002F247A"/>
    <w:rsid w:val="002F3512"/>
    <w:rsid w:val="003071AC"/>
    <w:rsid w:val="0032449C"/>
    <w:rsid w:val="0032546E"/>
    <w:rsid w:val="003255BD"/>
    <w:rsid w:val="0033704E"/>
    <w:rsid w:val="00340C3D"/>
    <w:rsid w:val="003516BF"/>
    <w:rsid w:val="00363A4B"/>
    <w:rsid w:val="0037438A"/>
    <w:rsid w:val="00374FA8"/>
    <w:rsid w:val="00377B3C"/>
    <w:rsid w:val="003865CB"/>
    <w:rsid w:val="003B1CDA"/>
    <w:rsid w:val="003B227E"/>
    <w:rsid w:val="003C5896"/>
    <w:rsid w:val="003E0D4B"/>
    <w:rsid w:val="003E17E8"/>
    <w:rsid w:val="004246D6"/>
    <w:rsid w:val="00437FFD"/>
    <w:rsid w:val="004571A9"/>
    <w:rsid w:val="00467085"/>
    <w:rsid w:val="00475979"/>
    <w:rsid w:val="00477592"/>
    <w:rsid w:val="004936F0"/>
    <w:rsid w:val="004A0D69"/>
    <w:rsid w:val="004B78B5"/>
    <w:rsid w:val="00501641"/>
    <w:rsid w:val="005024A8"/>
    <w:rsid w:val="00515A81"/>
    <w:rsid w:val="005402ED"/>
    <w:rsid w:val="00543522"/>
    <w:rsid w:val="0054554C"/>
    <w:rsid w:val="00547D7C"/>
    <w:rsid w:val="00566652"/>
    <w:rsid w:val="00582BEA"/>
    <w:rsid w:val="005A7DFD"/>
    <w:rsid w:val="005B581D"/>
    <w:rsid w:val="005C00B8"/>
    <w:rsid w:val="005D2E9D"/>
    <w:rsid w:val="005E0530"/>
    <w:rsid w:val="005F4FF9"/>
    <w:rsid w:val="005F7220"/>
    <w:rsid w:val="00602FD3"/>
    <w:rsid w:val="006420D4"/>
    <w:rsid w:val="00644187"/>
    <w:rsid w:val="00644C68"/>
    <w:rsid w:val="00647060"/>
    <w:rsid w:val="00650C40"/>
    <w:rsid w:val="00661EBF"/>
    <w:rsid w:val="00663851"/>
    <w:rsid w:val="00665D58"/>
    <w:rsid w:val="00666435"/>
    <w:rsid w:val="0067021B"/>
    <w:rsid w:val="006714BE"/>
    <w:rsid w:val="006742C1"/>
    <w:rsid w:val="0067655A"/>
    <w:rsid w:val="006870E2"/>
    <w:rsid w:val="006966B4"/>
    <w:rsid w:val="006A2547"/>
    <w:rsid w:val="006A25F6"/>
    <w:rsid w:val="006A59A9"/>
    <w:rsid w:val="006A79F6"/>
    <w:rsid w:val="006E5837"/>
    <w:rsid w:val="006F3075"/>
    <w:rsid w:val="006F38C6"/>
    <w:rsid w:val="00703845"/>
    <w:rsid w:val="00703963"/>
    <w:rsid w:val="00704C2D"/>
    <w:rsid w:val="00720F8A"/>
    <w:rsid w:val="0072561C"/>
    <w:rsid w:val="00733938"/>
    <w:rsid w:val="007403AE"/>
    <w:rsid w:val="00743FD3"/>
    <w:rsid w:val="007514F5"/>
    <w:rsid w:val="00751BE4"/>
    <w:rsid w:val="007612D7"/>
    <w:rsid w:val="007660E8"/>
    <w:rsid w:val="0076757E"/>
    <w:rsid w:val="007823E8"/>
    <w:rsid w:val="00783E7B"/>
    <w:rsid w:val="00786DC2"/>
    <w:rsid w:val="00794842"/>
    <w:rsid w:val="0079791A"/>
    <w:rsid w:val="007A3AB2"/>
    <w:rsid w:val="007B0AC7"/>
    <w:rsid w:val="007B7261"/>
    <w:rsid w:val="00823C3E"/>
    <w:rsid w:val="008322DC"/>
    <w:rsid w:val="0083245C"/>
    <w:rsid w:val="00834B0B"/>
    <w:rsid w:val="00837C32"/>
    <w:rsid w:val="0085685F"/>
    <w:rsid w:val="0086165D"/>
    <w:rsid w:val="008B6C95"/>
    <w:rsid w:val="008C606E"/>
    <w:rsid w:val="008D4E2D"/>
    <w:rsid w:val="008E25F9"/>
    <w:rsid w:val="008E7170"/>
    <w:rsid w:val="008F113A"/>
    <w:rsid w:val="00901E7A"/>
    <w:rsid w:val="00916796"/>
    <w:rsid w:val="00945C4F"/>
    <w:rsid w:val="0096214E"/>
    <w:rsid w:val="009625CA"/>
    <w:rsid w:val="0098114E"/>
    <w:rsid w:val="00981A5B"/>
    <w:rsid w:val="00987C98"/>
    <w:rsid w:val="009A2584"/>
    <w:rsid w:val="009B1C24"/>
    <w:rsid w:val="009B31FD"/>
    <w:rsid w:val="009B6873"/>
    <w:rsid w:val="009B6FEE"/>
    <w:rsid w:val="009B70EE"/>
    <w:rsid w:val="009C15E9"/>
    <w:rsid w:val="009F1B97"/>
    <w:rsid w:val="009F3AB8"/>
    <w:rsid w:val="00A10CEA"/>
    <w:rsid w:val="00A162FE"/>
    <w:rsid w:val="00A2517B"/>
    <w:rsid w:val="00A27CB6"/>
    <w:rsid w:val="00A60E8D"/>
    <w:rsid w:val="00A7243A"/>
    <w:rsid w:val="00A745B9"/>
    <w:rsid w:val="00A815A2"/>
    <w:rsid w:val="00A903DC"/>
    <w:rsid w:val="00AA3017"/>
    <w:rsid w:val="00AC09DE"/>
    <w:rsid w:val="00AC4720"/>
    <w:rsid w:val="00AC7274"/>
    <w:rsid w:val="00AE35E2"/>
    <w:rsid w:val="00AE5E16"/>
    <w:rsid w:val="00AF07CC"/>
    <w:rsid w:val="00B06F41"/>
    <w:rsid w:val="00B11CAA"/>
    <w:rsid w:val="00B308CF"/>
    <w:rsid w:val="00B43C12"/>
    <w:rsid w:val="00B81067"/>
    <w:rsid w:val="00B871CD"/>
    <w:rsid w:val="00B87ECF"/>
    <w:rsid w:val="00B9572B"/>
    <w:rsid w:val="00BA478E"/>
    <w:rsid w:val="00BA7F00"/>
    <w:rsid w:val="00BB4B73"/>
    <w:rsid w:val="00BD4F7C"/>
    <w:rsid w:val="00BE2F77"/>
    <w:rsid w:val="00BE477A"/>
    <w:rsid w:val="00BE7547"/>
    <w:rsid w:val="00C023DC"/>
    <w:rsid w:val="00C0267E"/>
    <w:rsid w:val="00C13820"/>
    <w:rsid w:val="00C15526"/>
    <w:rsid w:val="00C17686"/>
    <w:rsid w:val="00C17C59"/>
    <w:rsid w:val="00C55657"/>
    <w:rsid w:val="00C67BE7"/>
    <w:rsid w:val="00C70522"/>
    <w:rsid w:val="00C8145D"/>
    <w:rsid w:val="00C86B64"/>
    <w:rsid w:val="00C918F8"/>
    <w:rsid w:val="00CB070A"/>
    <w:rsid w:val="00CB428F"/>
    <w:rsid w:val="00CC6205"/>
    <w:rsid w:val="00CD0588"/>
    <w:rsid w:val="00CE5097"/>
    <w:rsid w:val="00CF47B6"/>
    <w:rsid w:val="00CF7B0E"/>
    <w:rsid w:val="00D014DF"/>
    <w:rsid w:val="00D06327"/>
    <w:rsid w:val="00D12E48"/>
    <w:rsid w:val="00D15BA1"/>
    <w:rsid w:val="00D30A93"/>
    <w:rsid w:val="00D432B9"/>
    <w:rsid w:val="00D43859"/>
    <w:rsid w:val="00D75938"/>
    <w:rsid w:val="00D840B9"/>
    <w:rsid w:val="00D91CDB"/>
    <w:rsid w:val="00D96774"/>
    <w:rsid w:val="00D96C6A"/>
    <w:rsid w:val="00DA1581"/>
    <w:rsid w:val="00DA5601"/>
    <w:rsid w:val="00DA731E"/>
    <w:rsid w:val="00DA76A4"/>
    <w:rsid w:val="00DB3F90"/>
    <w:rsid w:val="00DC021E"/>
    <w:rsid w:val="00DD615B"/>
    <w:rsid w:val="00E10901"/>
    <w:rsid w:val="00E10DD1"/>
    <w:rsid w:val="00E248CC"/>
    <w:rsid w:val="00E34B14"/>
    <w:rsid w:val="00E4603A"/>
    <w:rsid w:val="00E568B7"/>
    <w:rsid w:val="00E74BB3"/>
    <w:rsid w:val="00E8199F"/>
    <w:rsid w:val="00E850A3"/>
    <w:rsid w:val="00E93813"/>
    <w:rsid w:val="00E93962"/>
    <w:rsid w:val="00EA0BA6"/>
    <w:rsid w:val="00EB64BD"/>
    <w:rsid w:val="00ED742D"/>
    <w:rsid w:val="00EE4FA5"/>
    <w:rsid w:val="00EF02BC"/>
    <w:rsid w:val="00EF77AD"/>
    <w:rsid w:val="00F04868"/>
    <w:rsid w:val="00F166A1"/>
    <w:rsid w:val="00F20DFE"/>
    <w:rsid w:val="00F254F2"/>
    <w:rsid w:val="00F523A4"/>
    <w:rsid w:val="00F53D85"/>
    <w:rsid w:val="00F70A1A"/>
    <w:rsid w:val="00F7276F"/>
    <w:rsid w:val="00F94453"/>
    <w:rsid w:val="00F94686"/>
    <w:rsid w:val="00FA78B1"/>
    <w:rsid w:val="00FB70C8"/>
    <w:rsid w:val="00FD2754"/>
    <w:rsid w:val="00FE01DE"/>
    <w:rsid w:val="00FE1A37"/>
    <w:rsid w:val="00FF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644C68"/>
    <w:pPr>
      <w:keepNext/>
      <w:spacing w:after="0" w:line="360" w:lineRule="auto"/>
      <w:ind w:firstLine="709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65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F70A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70A1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70A1A"/>
    <w:rPr>
      <w:vertAlign w:val="superscript"/>
    </w:rPr>
  </w:style>
  <w:style w:type="character" w:styleId="Hyperlink">
    <w:name w:val="Hyperlink"/>
    <w:unhideWhenUsed/>
    <w:rsid w:val="00F70A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3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663851"/>
    <w:rPr>
      <w:b/>
      <w:bCs/>
    </w:rPr>
  </w:style>
  <w:style w:type="character" w:customStyle="1" w:styleId="apple-converted-space">
    <w:name w:val="apple-converted-space"/>
    <w:basedOn w:val="Fontepargpadro"/>
    <w:rsid w:val="00663851"/>
  </w:style>
  <w:style w:type="paragraph" w:styleId="Textodebalo">
    <w:name w:val="Balloon Text"/>
    <w:basedOn w:val="Normal"/>
    <w:link w:val="TextodebaloChar"/>
    <w:uiPriority w:val="99"/>
    <w:semiHidden/>
    <w:unhideWhenUsed/>
    <w:rsid w:val="00663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38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0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E7A"/>
  </w:style>
  <w:style w:type="paragraph" w:styleId="Rodap">
    <w:name w:val="footer"/>
    <w:basedOn w:val="Normal"/>
    <w:link w:val="RodapChar"/>
    <w:uiPriority w:val="99"/>
    <w:unhideWhenUsed/>
    <w:rsid w:val="0090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E7A"/>
  </w:style>
  <w:style w:type="paragraph" w:styleId="SemEspaamento">
    <w:name w:val="No Spacing"/>
    <w:uiPriority w:val="1"/>
    <w:qFormat/>
    <w:rsid w:val="002A25CA"/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79791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rsid w:val="0079791A"/>
    <w:pPr>
      <w:numPr>
        <w:numId w:val="14"/>
      </w:numPr>
    </w:pPr>
  </w:style>
  <w:style w:type="paragraph" w:customStyle="1" w:styleId="Default">
    <w:name w:val="Default"/>
    <w:rsid w:val="002667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644C68"/>
    <w:rPr>
      <w:rFonts w:ascii="Arial" w:hAnsi="Arial" w:cs="Arial"/>
      <w:b/>
      <w:bCs/>
      <w:sz w:val="24"/>
      <w:szCs w:val="24"/>
    </w:rPr>
  </w:style>
  <w:style w:type="character" w:customStyle="1" w:styleId="Caracteresdenotaderodap">
    <w:name w:val="Caracteres de nota de rodapé"/>
    <w:basedOn w:val="Fontepargpadro"/>
    <w:rsid w:val="00F20DFE"/>
    <w:rPr>
      <w:vertAlign w:val="superscript"/>
    </w:rPr>
  </w:style>
  <w:style w:type="paragraph" w:customStyle="1" w:styleId="Estilopadro">
    <w:name w:val="Estilo padrão"/>
    <w:rsid w:val="007612D7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rsid w:val="0076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644C68"/>
    <w:pPr>
      <w:keepNext/>
      <w:spacing w:after="0" w:line="360" w:lineRule="auto"/>
      <w:ind w:firstLine="709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65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F70A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70A1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70A1A"/>
    <w:rPr>
      <w:vertAlign w:val="superscript"/>
    </w:rPr>
  </w:style>
  <w:style w:type="character" w:styleId="Hyperlink">
    <w:name w:val="Hyperlink"/>
    <w:unhideWhenUsed/>
    <w:rsid w:val="00F70A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3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663851"/>
    <w:rPr>
      <w:b/>
      <w:bCs/>
    </w:rPr>
  </w:style>
  <w:style w:type="character" w:customStyle="1" w:styleId="apple-converted-space">
    <w:name w:val="apple-converted-space"/>
    <w:basedOn w:val="Fontepargpadro"/>
    <w:rsid w:val="00663851"/>
  </w:style>
  <w:style w:type="paragraph" w:styleId="Textodebalo">
    <w:name w:val="Balloon Text"/>
    <w:basedOn w:val="Normal"/>
    <w:link w:val="TextodebaloChar"/>
    <w:uiPriority w:val="99"/>
    <w:semiHidden/>
    <w:unhideWhenUsed/>
    <w:rsid w:val="00663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38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0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E7A"/>
  </w:style>
  <w:style w:type="paragraph" w:styleId="Rodap">
    <w:name w:val="footer"/>
    <w:basedOn w:val="Normal"/>
    <w:link w:val="RodapChar"/>
    <w:uiPriority w:val="99"/>
    <w:unhideWhenUsed/>
    <w:rsid w:val="0090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E7A"/>
  </w:style>
  <w:style w:type="paragraph" w:styleId="SemEspaamento">
    <w:name w:val="No Spacing"/>
    <w:uiPriority w:val="1"/>
    <w:qFormat/>
    <w:rsid w:val="002A25CA"/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79791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rsid w:val="0079791A"/>
    <w:pPr>
      <w:numPr>
        <w:numId w:val="14"/>
      </w:numPr>
    </w:pPr>
  </w:style>
  <w:style w:type="paragraph" w:customStyle="1" w:styleId="Default">
    <w:name w:val="Default"/>
    <w:rsid w:val="002667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644C68"/>
    <w:rPr>
      <w:rFonts w:ascii="Arial" w:hAnsi="Arial" w:cs="Arial"/>
      <w:b/>
      <w:bCs/>
      <w:sz w:val="24"/>
      <w:szCs w:val="24"/>
    </w:rPr>
  </w:style>
  <w:style w:type="character" w:customStyle="1" w:styleId="Caracteresdenotaderodap">
    <w:name w:val="Caracteres de nota de rodapé"/>
    <w:basedOn w:val="Fontepargpadro"/>
    <w:rsid w:val="00F20DFE"/>
    <w:rPr>
      <w:vertAlign w:val="superscript"/>
    </w:rPr>
  </w:style>
  <w:style w:type="paragraph" w:customStyle="1" w:styleId="Estilopadro">
    <w:name w:val="Estilo padrão"/>
    <w:rsid w:val="007612D7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rsid w:val="0076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det.com.br/index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B17FC-DA96-44FF-8A30-E40DF53C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8350</CharactersWithSpaces>
  <SharedDoc>false</SharedDoc>
  <HLinks>
    <vt:vector size="66" baseType="variant">
      <vt:variant>
        <vt:i4>8126519</vt:i4>
      </vt:variant>
      <vt:variant>
        <vt:i4>30</vt:i4>
      </vt:variant>
      <vt:variant>
        <vt:i4>0</vt:i4>
      </vt:variant>
      <vt:variant>
        <vt:i4>5</vt:i4>
      </vt:variant>
      <vt:variant>
        <vt:lpwstr>http://www.vejasp.abril.com.br/</vt:lpwstr>
      </vt:variant>
      <vt:variant>
        <vt:lpwstr/>
      </vt:variant>
      <vt:variant>
        <vt:i4>2687025</vt:i4>
      </vt:variant>
      <vt:variant>
        <vt:i4>27</vt:i4>
      </vt:variant>
      <vt:variant>
        <vt:i4>0</vt:i4>
      </vt:variant>
      <vt:variant>
        <vt:i4>5</vt:i4>
      </vt:variant>
      <vt:variant>
        <vt:lpwstr>http://www.jockeysp.com.br/</vt:lpwstr>
      </vt:variant>
      <vt:variant>
        <vt:lpwstr/>
      </vt:variant>
      <vt:variant>
        <vt:i4>8126519</vt:i4>
      </vt:variant>
      <vt:variant>
        <vt:i4>24</vt:i4>
      </vt:variant>
      <vt:variant>
        <vt:i4>0</vt:i4>
      </vt:variant>
      <vt:variant>
        <vt:i4>5</vt:i4>
      </vt:variant>
      <vt:variant>
        <vt:lpwstr>http://www.vejasp.abril.com.br/</vt:lpwstr>
      </vt:variant>
      <vt:variant>
        <vt:lpwstr/>
      </vt:variant>
      <vt:variant>
        <vt:i4>2687025</vt:i4>
      </vt:variant>
      <vt:variant>
        <vt:i4>21</vt:i4>
      </vt:variant>
      <vt:variant>
        <vt:i4>0</vt:i4>
      </vt:variant>
      <vt:variant>
        <vt:i4>5</vt:i4>
      </vt:variant>
      <vt:variant>
        <vt:lpwstr>http://www.jockeysp.com.br/</vt:lpwstr>
      </vt:variant>
      <vt:variant>
        <vt:lpwstr/>
      </vt:variant>
      <vt:variant>
        <vt:i4>8126519</vt:i4>
      </vt:variant>
      <vt:variant>
        <vt:i4>18</vt:i4>
      </vt:variant>
      <vt:variant>
        <vt:i4>0</vt:i4>
      </vt:variant>
      <vt:variant>
        <vt:i4>5</vt:i4>
      </vt:variant>
      <vt:variant>
        <vt:lpwstr>http://www.vejasp.abril.com.br/</vt:lpwstr>
      </vt:variant>
      <vt:variant>
        <vt:lpwstr/>
      </vt:variant>
      <vt:variant>
        <vt:i4>655382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http://pt.wikipedia.org/wiki/1914</vt:lpwstr>
      </vt:variant>
      <vt:variant>
        <vt:lpwstr/>
      </vt:variant>
      <vt:variant>
        <vt:i4>3866727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http://pt.wikipedia.org/wiki/Primeira_Guerra_Mundial</vt:lpwstr>
      </vt:variant>
      <vt:variant>
        <vt:lpwstr/>
      </vt:variant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http://pt.wikipedia.org/wiki/1871</vt:lpwstr>
      </vt:variant>
      <vt:variant>
        <vt:lpwstr/>
      </vt:variant>
      <vt:variant>
        <vt:i4>1835105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http://pt.wikipedia.org/wiki/S%C3%A9culo_XIX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http://www.jockeysp.com.br/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http://www.jockeysp.com.br/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Rafaela</cp:lastModifiedBy>
  <cp:revision>9</cp:revision>
  <cp:lastPrinted>2013-10-02T20:25:00Z</cp:lastPrinted>
  <dcterms:created xsi:type="dcterms:W3CDTF">2013-10-29T20:30:00Z</dcterms:created>
  <dcterms:modified xsi:type="dcterms:W3CDTF">2013-10-31T02:39:00Z</dcterms:modified>
</cp:coreProperties>
</file>