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9D" w:rsidRDefault="00394364" w:rsidP="00C603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Férias</w:t>
      </w:r>
    </w:p>
    <w:p w:rsidR="008E6126" w:rsidRPr="0050499F" w:rsidRDefault="008E6126" w:rsidP="00C603E7">
      <w:pPr>
        <w:jc w:val="center"/>
        <w:rPr>
          <w:rFonts w:ascii="Arial" w:hAnsi="Arial" w:cs="Arial"/>
          <w:b/>
          <w:sz w:val="24"/>
          <w:szCs w:val="24"/>
        </w:rPr>
      </w:pPr>
    </w:p>
    <w:p w:rsidR="004038C7" w:rsidRPr="009D4421" w:rsidRDefault="009D4421" w:rsidP="00C603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</w:t>
      </w:r>
      <w:r w:rsidR="00394364">
        <w:rPr>
          <w:rFonts w:ascii="Arial" w:hAnsi="Arial" w:cs="Arial"/>
          <w:sz w:val="24"/>
          <w:szCs w:val="24"/>
        </w:rPr>
        <w:t>érias, período de descanso anual, deve</w:t>
      </w:r>
      <w:r w:rsidR="000B389D">
        <w:rPr>
          <w:rFonts w:ascii="Arial" w:hAnsi="Arial" w:cs="Arial"/>
          <w:sz w:val="24"/>
          <w:szCs w:val="24"/>
        </w:rPr>
        <w:t>m</w:t>
      </w:r>
      <w:r w:rsidR="00394364">
        <w:rPr>
          <w:rFonts w:ascii="Arial" w:hAnsi="Arial" w:cs="Arial"/>
          <w:sz w:val="24"/>
          <w:szCs w:val="24"/>
        </w:rPr>
        <w:t xml:space="preserve"> ser</w:t>
      </w:r>
      <w:r w:rsidR="000B389D">
        <w:rPr>
          <w:rFonts w:ascii="Arial" w:hAnsi="Arial" w:cs="Arial"/>
          <w:sz w:val="24"/>
          <w:szCs w:val="24"/>
        </w:rPr>
        <w:t xml:space="preserve"> concedidas</w:t>
      </w:r>
      <w:r w:rsidR="00394364">
        <w:rPr>
          <w:rFonts w:ascii="Arial" w:hAnsi="Arial" w:cs="Arial"/>
          <w:sz w:val="24"/>
          <w:szCs w:val="24"/>
        </w:rPr>
        <w:t xml:space="preserve"> ao empregado após o exercício de atividades por um ano, período de</w:t>
      </w:r>
      <w:r>
        <w:rPr>
          <w:rFonts w:ascii="Arial" w:hAnsi="Arial" w:cs="Arial"/>
          <w:sz w:val="24"/>
          <w:szCs w:val="24"/>
        </w:rPr>
        <w:t>nominado “aquisitivo”. D</w:t>
      </w:r>
      <w:r w:rsidR="00394364">
        <w:rPr>
          <w:rFonts w:ascii="Arial" w:hAnsi="Arial" w:cs="Arial"/>
          <w:sz w:val="24"/>
          <w:szCs w:val="24"/>
        </w:rPr>
        <w:t>evem ser concedidas dentro dos 12 meses subseqüentes à aquisição do direito, período chamado de “concessivo”.</w:t>
      </w:r>
      <w:r w:rsidR="00F775D3">
        <w:rPr>
          <w:rFonts w:ascii="Arial" w:hAnsi="Arial" w:cs="Arial"/>
          <w:sz w:val="24"/>
          <w:szCs w:val="24"/>
        </w:rPr>
        <w:t xml:space="preserve"> Podem durar até 30 dias corridos, </w:t>
      </w:r>
      <w:r w:rsidR="00EB080D">
        <w:rPr>
          <w:rFonts w:ascii="Arial" w:hAnsi="Arial" w:cs="Arial"/>
          <w:sz w:val="24"/>
          <w:szCs w:val="24"/>
        </w:rPr>
        <w:t>mas havendo</w:t>
      </w:r>
      <w:r w:rsidR="00AF0582">
        <w:rPr>
          <w:rFonts w:ascii="Arial" w:hAnsi="Arial" w:cs="Arial"/>
          <w:sz w:val="24"/>
          <w:szCs w:val="24"/>
        </w:rPr>
        <w:t xml:space="preserve"> de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6</w:t>
      </w:r>
      <w:r w:rsidRPr="009D4421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a 14 faltas injus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tificadas no ano, as férias </w:t>
      </w:r>
      <w:r w:rsidRPr="009D4421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serão reduzidas de 30 para 24 dias corridos. Se registrar de 15 a 23 faltas, terá direito a 18 dias de férias. E se houver de 24 a 32 faltas, o funcionário terá direito 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</w:t>
      </w:r>
      <w:r w:rsidRPr="009D4421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12 dias corridos de férias. Caso o profissional tenha mais de 32 faltas injustificadas</w:t>
      </w:r>
      <w:r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no ano</w:t>
      </w:r>
      <w:r w:rsidRPr="009D4421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 ele perde o direito às férias anuais.</w:t>
      </w:r>
    </w:p>
    <w:p w:rsidR="00F775D3" w:rsidRDefault="00F775D3" w:rsidP="00C603E7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20900" cy="1590675"/>
            <wp:effectExtent l="19050" t="0" r="0" b="0"/>
            <wp:docPr id="2" name="Imagem 1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89D" w:rsidRPr="00801820" w:rsidRDefault="000B389D" w:rsidP="00C603E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 p</w:t>
      </w:r>
      <w:r w:rsidR="00394364">
        <w:rPr>
          <w:rFonts w:ascii="Arial" w:hAnsi="Arial" w:cs="Arial"/>
          <w:sz w:val="24"/>
          <w:szCs w:val="24"/>
        </w:rPr>
        <w:t>erda do direito a férias ocorre qu</w:t>
      </w:r>
      <w:r>
        <w:rPr>
          <w:rFonts w:ascii="Arial" w:hAnsi="Arial" w:cs="Arial"/>
          <w:sz w:val="24"/>
          <w:szCs w:val="24"/>
        </w:rPr>
        <w:t>ando, no período aquisitivo, o empregado:</w:t>
      </w:r>
    </w:p>
    <w:p w:rsidR="000B389D" w:rsidRPr="00801820" w:rsidRDefault="00061667" w:rsidP="00C603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1820">
        <w:rPr>
          <w:rFonts w:ascii="Arial" w:hAnsi="Arial" w:cs="Arial"/>
          <w:sz w:val="20"/>
          <w:szCs w:val="20"/>
        </w:rPr>
        <w:t>deixar o emprego e não for readmitido dentro de 6</w:t>
      </w:r>
      <w:r w:rsidR="000B389D" w:rsidRPr="00801820">
        <w:rPr>
          <w:rFonts w:ascii="Arial" w:hAnsi="Arial" w:cs="Arial"/>
          <w:sz w:val="20"/>
          <w:szCs w:val="20"/>
        </w:rPr>
        <w:t>0 dias subseqüentes a sua saída;</w:t>
      </w:r>
    </w:p>
    <w:p w:rsidR="000B389D" w:rsidRPr="00801820" w:rsidRDefault="000B389D" w:rsidP="00C603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1820">
        <w:rPr>
          <w:rFonts w:ascii="Arial" w:hAnsi="Arial" w:cs="Arial"/>
          <w:sz w:val="20"/>
          <w:szCs w:val="20"/>
        </w:rPr>
        <w:t>permanecer em gozo de licença, recebendo salário, por mais de trinta dias;</w:t>
      </w:r>
    </w:p>
    <w:p w:rsidR="00B721CF" w:rsidRPr="00801820" w:rsidRDefault="00801820" w:rsidP="00C603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1820">
        <w:rPr>
          <w:rFonts w:ascii="Arial" w:hAnsi="Arial" w:cs="Arial"/>
          <w:color w:val="000000"/>
          <w:sz w:val="20"/>
          <w:szCs w:val="20"/>
        </w:rPr>
        <w:t>d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eixa</w:t>
      </w:r>
      <w:r w:rsidRPr="00801820">
        <w:rPr>
          <w:rFonts w:ascii="Arial" w:hAnsi="Arial" w:cs="Arial"/>
          <w:color w:val="000000"/>
          <w:sz w:val="20"/>
          <w:szCs w:val="20"/>
        </w:rPr>
        <w:t>r de trabalhar, recebendo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 xml:space="preserve"> salári</w:t>
      </w:r>
      <w:r w:rsidRPr="00801820">
        <w:rPr>
          <w:rFonts w:ascii="Arial" w:hAnsi="Arial" w:cs="Arial"/>
          <w:color w:val="000000"/>
          <w:sz w:val="20"/>
          <w:szCs w:val="20"/>
        </w:rPr>
        <w:t xml:space="preserve">o por mais de 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trinta dias em virtude de paralisação parcial ou total dos serviços da empresa; e</w:t>
      </w:r>
    </w:p>
    <w:p w:rsidR="00B721CF" w:rsidRPr="00AF0582" w:rsidRDefault="00801820" w:rsidP="00C603E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01820">
        <w:rPr>
          <w:rFonts w:ascii="Arial" w:hAnsi="Arial" w:cs="Arial"/>
          <w:color w:val="000000"/>
          <w:sz w:val="20"/>
          <w:szCs w:val="20"/>
        </w:rPr>
        <w:t>tiver recebido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 xml:space="preserve"> da Previdência Social prestações de</w:t>
      </w:r>
      <w:r w:rsidR="00B721CF" w:rsidRPr="0080182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acidente do trabalho</w:t>
      </w:r>
      <w:r w:rsidR="00B721CF" w:rsidRPr="0080182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ou de</w:t>
      </w:r>
      <w:r w:rsidR="00B721CF" w:rsidRPr="0080182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auxílio-doença</w:t>
      </w:r>
      <w:r w:rsidR="00B721CF" w:rsidRPr="0080182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01820">
        <w:rPr>
          <w:rFonts w:ascii="Arial" w:hAnsi="Arial" w:cs="Arial"/>
          <w:color w:val="000000"/>
          <w:sz w:val="20"/>
          <w:szCs w:val="20"/>
        </w:rPr>
        <w:t xml:space="preserve">por mais de 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seis</w:t>
      </w:r>
      <w:r w:rsidRPr="00801820">
        <w:rPr>
          <w:rFonts w:ascii="Arial" w:hAnsi="Arial" w:cs="Arial"/>
          <w:color w:val="000000"/>
          <w:sz w:val="20"/>
          <w:szCs w:val="20"/>
        </w:rPr>
        <w:t xml:space="preserve"> meses, mesmo que </w:t>
      </w:r>
      <w:r w:rsidR="00B721CF" w:rsidRPr="00801820">
        <w:rPr>
          <w:rFonts w:ascii="Arial" w:hAnsi="Arial" w:cs="Arial"/>
          <w:color w:val="000000"/>
          <w:sz w:val="20"/>
          <w:szCs w:val="20"/>
        </w:rPr>
        <w:t>descontínuos.</w:t>
      </w:r>
    </w:p>
    <w:p w:rsidR="009D4421" w:rsidRDefault="00801820" w:rsidP="00C603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menor de 18 anos terá o direito de fazer coincidir suas férias com as férias escolares. Membros de uma mesma família, que trabalhem na mesma</w:t>
      </w:r>
      <w:r w:rsidR="00F775D3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 xml:space="preserve"> terão o direito a gozar férias no mesmo período, desde que não haja prejuízo para a empresa.</w:t>
      </w:r>
      <w:r w:rsidR="009D4421">
        <w:rPr>
          <w:rFonts w:ascii="Arial" w:hAnsi="Arial" w:cs="Arial"/>
          <w:sz w:val="24"/>
          <w:szCs w:val="24"/>
        </w:rPr>
        <w:t xml:space="preserve"> </w:t>
      </w:r>
      <w:r w:rsidR="00F775D3">
        <w:rPr>
          <w:rFonts w:ascii="Arial" w:hAnsi="Arial" w:cs="Arial"/>
          <w:sz w:val="24"/>
          <w:szCs w:val="24"/>
        </w:rPr>
        <w:t>Quem define quando será o período de férias é o empregador</w:t>
      </w:r>
      <w:r w:rsidR="00AF0582">
        <w:rPr>
          <w:rFonts w:ascii="Arial" w:hAnsi="Arial" w:cs="Arial"/>
          <w:sz w:val="24"/>
          <w:szCs w:val="24"/>
        </w:rPr>
        <w:t xml:space="preserve">, ele, </w:t>
      </w:r>
      <w:r w:rsidR="009D4421">
        <w:rPr>
          <w:rFonts w:ascii="Arial" w:hAnsi="Arial" w:cs="Arial"/>
          <w:sz w:val="24"/>
          <w:szCs w:val="24"/>
        </w:rPr>
        <w:t>tem até um ano para conceder férias ao trabalhador, depois desse prazo, ele é obrigado a pagar a remuneração em dobro.</w:t>
      </w:r>
    </w:p>
    <w:p w:rsidR="00801820" w:rsidRDefault="009D4421" w:rsidP="00C603E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casos excepcionais as férias podem ser divididas em dois períodos, mas, nenhum deles pode ser menor que 10 dias corridos. </w:t>
      </w:r>
      <w:r w:rsidR="00801820">
        <w:rPr>
          <w:rFonts w:ascii="Arial" w:hAnsi="Arial" w:cs="Arial"/>
          <w:sz w:val="24"/>
          <w:szCs w:val="24"/>
        </w:rPr>
        <w:t>O pagamento das férias, do adicional de 1/3 (um terço) constitucional e do abono pecuniário (venda de 1/3 das férias, ou seja, 10 dias), quando houver, deverá ser realizado em até dois dias antes do início das férias.</w:t>
      </w:r>
    </w:p>
    <w:p w:rsidR="00394364" w:rsidRPr="00B721CF" w:rsidRDefault="00FF6BB6" w:rsidP="00C603E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4421">
        <w:rPr>
          <w:rFonts w:ascii="Arial" w:hAnsi="Arial" w:cs="Arial"/>
          <w:sz w:val="24"/>
          <w:szCs w:val="24"/>
        </w:rPr>
        <w:t xml:space="preserve">O direito a férias é garantido a todo </w:t>
      </w:r>
      <w:r>
        <w:rPr>
          <w:rFonts w:ascii="Arial" w:hAnsi="Arial" w:cs="Arial"/>
          <w:sz w:val="24"/>
          <w:szCs w:val="24"/>
        </w:rPr>
        <w:t>trabalhador pela Consolidação das Leis do Trabalho</w:t>
      </w:r>
      <w:r w:rsidR="00C603E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C603E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caso de rescisão de contrato, o empregado tem direito a receber </w:t>
      </w:r>
      <w:r w:rsidR="00AF0582">
        <w:rPr>
          <w:rFonts w:ascii="Arial" w:hAnsi="Arial" w:cs="Arial"/>
          <w:sz w:val="24"/>
          <w:szCs w:val="24"/>
        </w:rPr>
        <w:t>férias proporcionais</w:t>
      </w:r>
      <w:r>
        <w:rPr>
          <w:rFonts w:ascii="Arial" w:hAnsi="Arial" w:cs="Arial"/>
          <w:sz w:val="24"/>
          <w:szCs w:val="24"/>
        </w:rPr>
        <w:t xml:space="preserve"> aos meses trabalhados.</w:t>
      </w:r>
    </w:p>
    <w:sectPr w:rsidR="00394364" w:rsidRPr="00B721CF" w:rsidSect="00AF058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35D" w:rsidRDefault="003D535D" w:rsidP="00F775D3">
      <w:pPr>
        <w:spacing w:after="0" w:line="240" w:lineRule="auto"/>
      </w:pPr>
      <w:r>
        <w:separator/>
      </w:r>
    </w:p>
  </w:endnote>
  <w:endnote w:type="continuationSeparator" w:id="1">
    <w:p w:rsidR="003D535D" w:rsidRDefault="003D535D" w:rsidP="00F7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35D" w:rsidRDefault="003D535D" w:rsidP="00F775D3">
      <w:pPr>
        <w:spacing w:after="0" w:line="240" w:lineRule="auto"/>
      </w:pPr>
      <w:r>
        <w:separator/>
      </w:r>
    </w:p>
  </w:footnote>
  <w:footnote w:type="continuationSeparator" w:id="1">
    <w:p w:rsidR="003D535D" w:rsidRDefault="003D535D" w:rsidP="00F7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5F7"/>
    <w:multiLevelType w:val="hybridMultilevel"/>
    <w:tmpl w:val="0FA0B3E6"/>
    <w:lvl w:ilvl="0" w:tplc="7CDA34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126"/>
    <w:rsid w:val="00061667"/>
    <w:rsid w:val="000B389D"/>
    <w:rsid w:val="00136D71"/>
    <w:rsid w:val="001D403F"/>
    <w:rsid w:val="00347003"/>
    <w:rsid w:val="00394364"/>
    <w:rsid w:val="003D535D"/>
    <w:rsid w:val="004038C7"/>
    <w:rsid w:val="00471F35"/>
    <w:rsid w:val="004A2ADE"/>
    <w:rsid w:val="0050499F"/>
    <w:rsid w:val="0061599D"/>
    <w:rsid w:val="00801820"/>
    <w:rsid w:val="008E6126"/>
    <w:rsid w:val="00964A53"/>
    <w:rsid w:val="009D4421"/>
    <w:rsid w:val="00AF0582"/>
    <w:rsid w:val="00B721CF"/>
    <w:rsid w:val="00C603E7"/>
    <w:rsid w:val="00E035BD"/>
    <w:rsid w:val="00E266AE"/>
    <w:rsid w:val="00EB080D"/>
    <w:rsid w:val="00F775D3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721CF"/>
  </w:style>
  <w:style w:type="character" w:styleId="Hyperlink">
    <w:name w:val="Hyperlink"/>
    <w:basedOn w:val="Fontepargpadro"/>
    <w:uiPriority w:val="99"/>
    <w:semiHidden/>
    <w:unhideWhenUsed/>
    <w:rsid w:val="00B721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38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5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77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75D3"/>
  </w:style>
  <w:style w:type="paragraph" w:styleId="Rodap">
    <w:name w:val="footer"/>
    <w:basedOn w:val="Normal"/>
    <w:link w:val="RodapChar"/>
    <w:uiPriority w:val="99"/>
    <w:semiHidden/>
    <w:unhideWhenUsed/>
    <w:rsid w:val="00F77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75D3"/>
  </w:style>
  <w:style w:type="character" w:styleId="Forte">
    <w:name w:val="Strong"/>
    <w:basedOn w:val="Fontepargpadro"/>
    <w:uiPriority w:val="22"/>
    <w:qFormat/>
    <w:rsid w:val="009D44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555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466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5</cp:revision>
  <dcterms:created xsi:type="dcterms:W3CDTF">2013-08-18T23:50:00Z</dcterms:created>
  <dcterms:modified xsi:type="dcterms:W3CDTF">2013-08-19T00:06:00Z</dcterms:modified>
</cp:coreProperties>
</file>