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EA" w:rsidRDefault="00B11B0F" w:rsidP="00D74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Prorrogado por um ano o prazo para detalhar impostos na Nota Fiscal</w:t>
      </w:r>
    </w:p>
    <w:p w:rsidR="00B11B0F" w:rsidRDefault="00B11B0F" w:rsidP="00D749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749D1" w:rsidRDefault="00B11B0F" w:rsidP="00D749D1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>prorrogação se deu devido 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curto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tempo de adaptação à Lei 12.741</w:t>
      </w:r>
      <w:r w:rsid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>, que entrou em vigor na segunda-feira (10),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devido à complexidade do sistema tributário brasileiro.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Lembrando que a Lei não foi regulamentada pelo governo, deixando muitas dúvidas, principalmente para os empresários das pequenas e médias empresas. Empresas de software também sentem dificul</w:t>
      </w:r>
      <w:r w:rsid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>dade na elaboração dos cálculos.</w:t>
      </w:r>
    </w:p>
    <w:p w:rsidR="00B11B0F" w:rsidRDefault="00B11B0F" w:rsidP="00D749D1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Durante este período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governo promoverá orientações educativas a respeito da matéria.</w:t>
      </w:r>
      <w:r w:rsidR="00191C8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ampliação de prazo consta na Medida Provisória 620, que trata também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191C8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linha de crédito para compra de móveis e eletrodomésticos, no valor de até R$ 5 mil e juros menores (5% ao ano), isso para beneficiários do</w:t>
      </w:r>
      <w:r w:rsid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Programa Minha Casa Minha Vida, que entrou em vigor nesta quinta-feira (13).</w:t>
      </w:r>
    </w:p>
    <w:p w:rsidR="00191C88" w:rsidRDefault="00191C88" w:rsidP="00D749D1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Sendo implantada como Medida Provisória, a prorrogação tem força de lei e já esta em vigor. </w:t>
      </w:r>
      <w:r w:rsid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>Assim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 empresas podem adiar a obrigatoriedade de detalhar os impostos na Nota, não sendo cabível sofrer sanções </w:t>
      </w:r>
      <w:r w:rsidR="00D86427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="00D86427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penalidades pelo 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seu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descumprimento.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As fiscalizações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 parte do poder público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ocorrerão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749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 forma “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orientativa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”.</w:t>
      </w:r>
    </w:p>
    <w:p w:rsidR="00711BFA" w:rsidRDefault="00711BFA" w:rsidP="00711BFA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 objetivo da Lei</w:t>
      </w:r>
      <w:r w:rsidR="00B11B0F" w:rsidRPr="00B11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é dar transparência para o consumidor sobre a carga tributária incidente sobre a</w:t>
      </w:r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>s mercadorias</w:t>
      </w:r>
      <w:r w:rsidR="00B11B0F" w:rsidRPr="00B11B0F">
        <w:rPr>
          <w:rFonts w:ascii="Arial" w:hAnsi="Arial" w:cs="Arial"/>
          <w:color w:val="333333"/>
          <w:sz w:val="24"/>
          <w:szCs w:val="24"/>
          <w:shd w:val="clear" w:color="auto" w:fill="FFFFFF"/>
        </w:rPr>
        <w:t>. A nota fiscal deverá conter a informação do "valor aproximado" correspo</w:t>
      </w:r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>ndente à totalidade dos impostos</w:t>
      </w:r>
      <w:r w:rsidR="00B11B0F" w:rsidRPr="00B11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federais, estaduais e municipais. Deverão estar discriminados os valores dos seguintes impos</w:t>
      </w:r>
      <w:r w:rsidR="00B11B0F"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tos: ICMS, ISS, IPI, IOF, PIS, </w:t>
      </w:r>
      <w:proofErr w:type="spellStart"/>
      <w:proofErr w:type="gramStart"/>
      <w:r w:rsidR="00B11B0F"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>Pasep</w:t>
      </w:r>
      <w:proofErr w:type="spellEnd"/>
      <w:proofErr w:type="gramEnd"/>
      <w:r w:rsidR="00B11B0F"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B11B0F"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>Cofins</w:t>
      </w:r>
      <w:proofErr w:type="spellEnd"/>
      <w:r w:rsidR="00B11B0F"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B11B0F"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>Cide</w:t>
      </w:r>
      <w:proofErr w:type="spellEnd"/>
      <w:r w:rsidRPr="00711B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D86427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711BFA">
        <w:rPr>
          <w:rFonts w:ascii="Arial" w:hAnsi="Arial" w:cs="Arial"/>
          <w:color w:val="3F3F3F"/>
          <w:sz w:val="24"/>
          <w:szCs w:val="24"/>
          <w:shd w:val="clear" w:color="auto" w:fill="FFFFFF"/>
        </w:rPr>
        <w:t>m alguns casos, o imposto de importação e os encargos com Previdência Social também entram na soma.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>Aguarda-se a regulamentação da Lei 12.741 para que, enfim, tudo fique esclarecido.</w:t>
      </w:r>
    </w:p>
    <w:p w:rsidR="00D86427" w:rsidRDefault="00D86427" w:rsidP="00D86427">
      <w:pPr>
        <w:ind w:firstLine="708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86427">
        <w:rPr>
          <w:rFonts w:ascii="Arial" w:hAnsi="Arial" w:cs="Arial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039117" cy="1800225"/>
            <wp:effectExtent l="19050" t="0" r="0" b="0"/>
            <wp:docPr id="2" name="Imagem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427" w:rsidRPr="00D86427" w:rsidRDefault="00711BFA" w:rsidP="00D86427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Observa-se que</w:t>
      </w:r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Brasil está entre os 30 países do mundo com maior carga tributária, e são poucos os que </w:t>
      </w:r>
      <w:proofErr w:type="gramStart"/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>sabem</w:t>
      </w:r>
      <w:proofErr w:type="gramEnd"/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quanto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se paga</w:t>
      </w:r>
      <w:r w:rsidR="00424E0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impostos a cada compra.</w:t>
      </w:r>
    </w:p>
    <w:sectPr w:rsidR="00D86427" w:rsidRPr="00D86427" w:rsidSect="00D86427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15D"/>
    <w:rsid w:val="00191C88"/>
    <w:rsid w:val="00424E0E"/>
    <w:rsid w:val="00711BFA"/>
    <w:rsid w:val="00B11B0F"/>
    <w:rsid w:val="00CF615D"/>
    <w:rsid w:val="00D749D1"/>
    <w:rsid w:val="00D86427"/>
    <w:rsid w:val="00F1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rsid w:val="00C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">
    <w:name w:val="text"/>
    <w:basedOn w:val="Normal"/>
    <w:rsid w:val="00C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F615D"/>
  </w:style>
  <w:style w:type="character" w:styleId="Hyperlink">
    <w:name w:val="Hyperlink"/>
    <w:basedOn w:val="Fontepargpadro"/>
    <w:uiPriority w:val="99"/>
    <w:semiHidden/>
    <w:unhideWhenUsed/>
    <w:rsid w:val="00CF61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4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D2AA-1AB0-4D5B-93E5-5228BD74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2013-06-14T00:27:00Z</dcterms:created>
  <dcterms:modified xsi:type="dcterms:W3CDTF">2013-06-14T01:39:00Z</dcterms:modified>
</cp:coreProperties>
</file>