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70" w:rsidRDefault="00E91106" w:rsidP="00853F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Poupança passa a render MAIS</w:t>
      </w:r>
    </w:p>
    <w:p w:rsidR="00341E81" w:rsidRDefault="00341E81" w:rsidP="00853F70">
      <w:pPr>
        <w:jc w:val="center"/>
        <w:rPr>
          <w:rFonts w:ascii="Arial" w:hAnsi="Arial" w:cs="Arial"/>
          <w:b/>
          <w:sz w:val="28"/>
          <w:szCs w:val="28"/>
        </w:rPr>
      </w:pPr>
    </w:p>
    <w:p w:rsidR="0081196F" w:rsidRDefault="00E91106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novo aumento dos juros básicos da economia para 8,5% ao ano, anunciando pelo Comitê de Política Monetária do Banco Central, a poupança </w:t>
      </w:r>
      <w:r w:rsidR="00AD3944">
        <w:rPr>
          <w:rFonts w:ascii="Arial" w:hAnsi="Arial" w:cs="Arial"/>
          <w:sz w:val="24"/>
          <w:szCs w:val="24"/>
        </w:rPr>
        <w:t xml:space="preserve">foi beneficiada e </w:t>
      </w:r>
      <w:r>
        <w:rPr>
          <w:rFonts w:ascii="Arial" w:hAnsi="Arial" w:cs="Arial"/>
          <w:sz w:val="24"/>
          <w:szCs w:val="24"/>
        </w:rPr>
        <w:t>passou a render mais!</w:t>
      </w:r>
    </w:p>
    <w:p w:rsidR="00E91106" w:rsidRDefault="00AD3944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 regra em vigor, quando a taxa </w:t>
      </w:r>
      <w:proofErr w:type="spellStart"/>
      <w:r>
        <w:rPr>
          <w:rFonts w:ascii="Arial" w:hAnsi="Arial" w:cs="Arial"/>
          <w:sz w:val="24"/>
          <w:szCs w:val="24"/>
        </w:rPr>
        <w:t>Selic</w:t>
      </w:r>
      <w:proofErr w:type="spellEnd"/>
      <w:r>
        <w:rPr>
          <w:rFonts w:ascii="Arial" w:hAnsi="Arial" w:cs="Arial"/>
          <w:sz w:val="24"/>
          <w:szCs w:val="24"/>
        </w:rPr>
        <w:t xml:space="preserve"> está maior que 8,5% ao ano, a poupança rende 0,5% ao mês (6,17% ao ano) mais a TR. Devido a este calculo, em vigor desde o ano passado, o rendimento da aplicação subiu</w:t>
      </w:r>
      <w:r w:rsidR="00606C6F">
        <w:rPr>
          <w:rFonts w:ascii="Arial" w:hAnsi="Arial" w:cs="Arial"/>
          <w:sz w:val="24"/>
          <w:szCs w:val="24"/>
        </w:rPr>
        <w:t xml:space="preserve"> em julho</w:t>
      </w:r>
      <w:r>
        <w:rPr>
          <w:rFonts w:ascii="Arial" w:hAnsi="Arial" w:cs="Arial"/>
          <w:sz w:val="24"/>
          <w:szCs w:val="24"/>
        </w:rPr>
        <w:t xml:space="preserve"> de 5,6% para mais de 6% ao ano, fazendo a poupança render mais que a inflação estimada para 2013.</w:t>
      </w:r>
    </w:p>
    <w:p w:rsidR="00606C6F" w:rsidRDefault="00606C6F" w:rsidP="00606C6F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83360" cy="1412416"/>
            <wp:effectExtent l="38100" t="0" r="21590" b="416384"/>
            <wp:docPr id="3" name="Imagem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307" cy="1414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D3944" w:rsidRDefault="00AD3944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Taxa Referencial volta a incidir sobre os rendimentos quando a </w:t>
      </w:r>
      <w:r>
        <w:rPr>
          <w:rFonts w:ascii="Arial" w:hAnsi="Arial" w:cs="Arial"/>
          <w:sz w:val="24"/>
          <w:szCs w:val="24"/>
        </w:rPr>
        <w:tab/>
        <w:t xml:space="preserve">taxa </w:t>
      </w:r>
      <w:proofErr w:type="spellStart"/>
      <w:r>
        <w:rPr>
          <w:rFonts w:ascii="Arial" w:hAnsi="Arial" w:cs="Arial"/>
          <w:sz w:val="24"/>
          <w:szCs w:val="24"/>
        </w:rPr>
        <w:t>Selic</w:t>
      </w:r>
      <w:proofErr w:type="spellEnd"/>
      <w:r>
        <w:rPr>
          <w:rFonts w:ascii="Arial" w:hAnsi="Arial" w:cs="Arial"/>
          <w:sz w:val="24"/>
          <w:szCs w:val="24"/>
        </w:rPr>
        <w:t xml:space="preserve"> fica acima de 8% ao ano. A TR é variável e depende do mercado.</w:t>
      </w:r>
    </w:p>
    <w:p w:rsidR="00AD3944" w:rsidRDefault="00AD3944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regra só vale para o dinh</w:t>
      </w:r>
      <w:r w:rsidR="00606C6F">
        <w:rPr>
          <w:rFonts w:ascii="Arial" w:hAnsi="Arial" w:cs="Arial"/>
          <w:sz w:val="24"/>
          <w:szCs w:val="24"/>
        </w:rPr>
        <w:t xml:space="preserve">eiro depositado </w:t>
      </w:r>
      <w:r>
        <w:rPr>
          <w:rFonts w:ascii="Arial" w:hAnsi="Arial" w:cs="Arial"/>
          <w:sz w:val="24"/>
          <w:szCs w:val="24"/>
        </w:rPr>
        <w:t xml:space="preserve">na poupança a partir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maio de 2012. Para os depósitos anteriores, o rendimento segue a regra antiga, de 0,5% ao mês mais TR. Os demais direitos foram mantidos como a ise</w:t>
      </w:r>
      <w:r w:rsidR="00606C6F">
        <w:rPr>
          <w:rFonts w:ascii="Arial" w:hAnsi="Arial" w:cs="Arial"/>
          <w:sz w:val="24"/>
          <w:szCs w:val="24"/>
        </w:rPr>
        <w:t>nção de impostos e de</w:t>
      </w:r>
      <w:r w:rsidR="004A1BF4">
        <w:rPr>
          <w:rFonts w:ascii="Arial" w:hAnsi="Arial" w:cs="Arial"/>
          <w:sz w:val="24"/>
          <w:szCs w:val="24"/>
        </w:rPr>
        <w:t xml:space="preserve"> taxa admini</w:t>
      </w:r>
      <w:r>
        <w:rPr>
          <w:rFonts w:ascii="Arial" w:hAnsi="Arial" w:cs="Arial"/>
          <w:sz w:val="24"/>
          <w:szCs w:val="24"/>
        </w:rPr>
        <w:t>strativa.</w:t>
      </w:r>
    </w:p>
    <w:p w:rsidR="004A1BF4" w:rsidRDefault="004A1BF4" w:rsidP="004032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poupança ainda é uma boa opção de investimentos para pequenos poupadores, para pessoas que buscam aplicações de curto prazo ou que procuram formar um fundo de reserva para emergências.</w:t>
      </w:r>
    </w:p>
    <w:p w:rsidR="00341E81" w:rsidRPr="00341E81" w:rsidRDefault="00341E81" w:rsidP="00341E81">
      <w:pPr>
        <w:ind w:firstLine="708"/>
        <w:jc w:val="right"/>
        <w:rPr>
          <w:rFonts w:ascii="Arial" w:hAnsi="Arial" w:cs="Arial"/>
          <w:sz w:val="20"/>
          <w:szCs w:val="20"/>
        </w:rPr>
      </w:pPr>
    </w:p>
    <w:sectPr w:rsidR="00341E81" w:rsidRPr="00341E81" w:rsidSect="006A2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2A31"/>
    <w:multiLevelType w:val="hybridMultilevel"/>
    <w:tmpl w:val="0B24C9BE"/>
    <w:lvl w:ilvl="0" w:tplc="6D4438A8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6058"/>
    <w:rsid w:val="001256D4"/>
    <w:rsid w:val="001568A4"/>
    <w:rsid w:val="001921AC"/>
    <w:rsid w:val="00284754"/>
    <w:rsid w:val="00341E81"/>
    <w:rsid w:val="00403263"/>
    <w:rsid w:val="004A1BF4"/>
    <w:rsid w:val="00606C6F"/>
    <w:rsid w:val="006455D5"/>
    <w:rsid w:val="006A2840"/>
    <w:rsid w:val="0081196F"/>
    <w:rsid w:val="008531EE"/>
    <w:rsid w:val="00853F70"/>
    <w:rsid w:val="00875256"/>
    <w:rsid w:val="008D6058"/>
    <w:rsid w:val="00980A1B"/>
    <w:rsid w:val="009965EC"/>
    <w:rsid w:val="00AA5D72"/>
    <w:rsid w:val="00AD3944"/>
    <w:rsid w:val="00B9325E"/>
    <w:rsid w:val="00DB0AEF"/>
    <w:rsid w:val="00E17239"/>
    <w:rsid w:val="00E6062E"/>
    <w:rsid w:val="00E65310"/>
    <w:rsid w:val="00E9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3263"/>
  </w:style>
  <w:style w:type="character" w:styleId="Forte">
    <w:name w:val="Strong"/>
    <w:basedOn w:val="Fontepargpadro"/>
    <w:uiPriority w:val="22"/>
    <w:qFormat/>
    <w:rsid w:val="0040326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2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E57-9804-4AA9-AF3F-D7977D4F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2013-07-31T23:22:00Z</dcterms:created>
  <dcterms:modified xsi:type="dcterms:W3CDTF">2013-07-31T23:22:00Z</dcterms:modified>
</cp:coreProperties>
</file>